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 xml:space="preserve">Памятка для родителей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 xml:space="preserve"> от ОГИБДД МО МВД России «Воротынский</w:t>
      </w:r>
      <w:bookmarkStart w:id="0" w:name="undefined"/>
      <w:r>
        <w:rPr>
          <w:rFonts w:ascii="Times New Roman" w:hAnsi="Times New Roman" w:cs="Times New Roman"/>
          <w:b/>
          <w:bCs/>
          <w:sz w:val="28"/>
          <w:szCs w:val="28"/>
        </w:rPr>
      </w:r>
      <w:bookmarkEnd w:id="0"/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highlight w:val="none"/>
        </w:rPr>
      </w:r>
    </w:p>
    <w:p>
      <w:pPr>
        <w:widowControl w:val="off"/>
        <w:rPr>
          <w:rFonts w:ascii="Times New Roman" w:hAnsi="Times New Roman" w:cs="Times New Roman"/>
          <w:b/>
          <w:bCs/>
          <w:color w:val="2c2d2e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br/>
      </w:r>
      <w:r>
        <w:rPr>
          <w:rFonts w:asciiTheme="majorHAnsi" w:hAnsiTheme="majorHAnsi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 движении по улицам часто приходится видеть, как проезжую часть пересекают на скутерах несовершеннолетние дети, как подростки показывают различные трюки на велосипедах, мотоциклах.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  <w:highlight w:val="none"/>
        </w:rPr>
      </w:r>
      <w:r/>
    </w:p>
    <w:p>
      <w:pPr>
        <w:jc w:val="both"/>
        <w:spacing w:after="100" w:afterAutospacing="1" w:line="240" w:lineRule="auto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Говоря о проблеме детского дорожно-транспортного травма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тизма, безусловно, невозможно не затронуть тему, касающуюся этой категории участников движения. Несмотря на ограничение по возрасту, с которого разрешено управление скутером, к сожалению, многие родители, покупают своим 14-15-летним детям мопеды и скутеры.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Родителям необходимо помнить одну простую истину - нужно подготовить ребёнка к вождению так, чтобы оно действител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 принесло обоюдную радость, а не огорчение. Согласно ПДД РФ, сидящий за рулём велосипеда или мопеда, считается водителем, и обязательно должен выполнять все требования Правил дорожного движения, даже в том случае, если он не выезжает со двора на дорогу.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Пренебрежение этими знаниями, а зачастую, просто незнание приводит к тому, что именно в этот период времени начинается «сезонное обострение», и увеличивается количество дорожно-транспортных происшествий с участием водителей веломототранспорта.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Следует отметить, что до достижения ребенком 16-летнего возраста, к административной ответственности привлекаются родители.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Согласно ч. 1 ст. 12.7 КоАП РФ к лицу, управляющему транспортным средством и не имеющим на это права (исключение составляет учебная езда) будет применено административное взыскание от 5 до 15 тысяч рублей. Также несовершеннолетни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водитель будет лишён права управлять ТС, а само транспортное средство задерживается и отправляется на штрафстоянку. А за передачу права управления транспортного средства несовершеннолетнему, родителям грозит административный штраф в размере 30000 рублей.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Если несовершеннолетний правонарушитель ПДД РФ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имеет самостоятельного заработка, то, согласно части 2 статьи 32.3 КоАП РФ штраф будет взиматься с родителей или любых других законных его представителей. Кроме того, материал о правонарушении может быть передан в комиссию по делам несовершеннолетних,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несовершеннолетнем правонарушителе поступает в органы ПДН.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Также 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ители или любые иные уполномоченные законом представители несовершеннолетнего могут быть привлечены к административной ответственности согласно части 1 статьи 5.35 КоАП РФ. В ней сказано, что за неисполнение или недобросовестное выполнение своих обязательс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 по воспитанию и содержанию несовершеннолетнего родителям или другим законными представителями подростка согласно КоАП РФ может быть вынесено предупреждение либо штраф в размере от 100 до 500 рублей. Ведь именно родители отвечают за действия своих детей.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Безусловно,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скутер удобное, маневренное средство передвижения, однако нужно понимать, что в условиях дорожного движения лицо, управляющее скутером, - это наиболее уязвимая категория участников дорожного движения и риск гибели или получения серьёзных травм максимален.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️Чтобы этого избежать, родителям необходимо помнить: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силу становления организма подростки еще не готовы ориентироваться в сложной дорожной обстановке, оценить ситуацию и скорость транспорта, вовремя совершить маневр или уступить дорогу.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Подростковый максимализм требует испытания своих возможностей, отсюда рискованное вождение, превышение скорости на фоне недостаточного опыта и отсутствия умения контролировать ситуацию, что может привести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тяжелым последствиям.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Сравнительно малый рост и вес ребенка вынуждают прилагать определенные физические усилия при управлении.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4. Риск повреждения жизненно важных органов в результате ДТП значительно выше, чем у взрослых.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Чтобы не случилось беды, родителям нужно контролировать поведение своих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зная, что в их руках находятся такие «опасные игрушки». В период времени, когда ребята проводят большую часть времени на улице, нужно быть начеку. Каждый ребенок, будь он - пешеход, пассажир, велосипедист, мотоциклист – имеет право на безопасное будущее!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sectPr>
      <w:footnotePr/>
      <w:endnotePr/>
      <w:type w:val="nextPage"/>
      <w:pgSz w:w="11906" w:h="16838" w:orient="portrait"/>
      <w:pgMar w:top="284" w:right="850" w:bottom="539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2023-04-26T06:14:48Z</dcterms:modified>
</cp:coreProperties>
</file>