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C322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21232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22C">
        <w:rPr>
          <w:rFonts w:ascii="Times New Roman" w:hAnsi="Times New Roman" w:cs="Times New Roman"/>
          <w:b/>
          <w:sz w:val="28"/>
          <w:szCs w:val="28"/>
        </w:rPr>
        <w:t xml:space="preserve">урока физической культуры в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="00EE1336">
        <w:rPr>
          <w:rFonts w:ascii="Times New Roman" w:hAnsi="Times New Roman" w:cs="Times New Roman"/>
          <w:b/>
          <w:sz w:val="28"/>
          <w:szCs w:val="28"/>
        </w:rPr>
        <w:t xml:space="preserve"> классе по теме «Волейбол</w:t>
      </w:r>
      <w:r w:rsidR="00D21232">
        <w:rPr>
          <w:rFonts w:ascii="Times New Roman" w:hAnsi="Times New Roman" w:cs="Times New Roman"/>
          <w:b/>
          <w:sz w:val="28"/>
          <w:szCs w:val="28"/>
        </w:rPr>
        <w:t>. Передача мяча</w:t>
      </w:r>
      <w:r w:rsidRPr="00CC32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C0D">
        <w:rPr>
          <w:rFonts w:ascii="Times New Roman" w:hAnsi="Times New Roman" w:cs="Times New Roman"/>
          <w:b/>
          <w:sz w:val="28"/>
          <w:szCs w:val="28"/>
        </w:rPr>
        <w:t>Нижняя прямая подача</w:t>
      </w:r>
      <w:r w:rsidR="00EE1336">
        <w:rPr>
          <w:rFonts w:ascii="Times New Roman" w:hAnsi="Times New Roman" w:cs="Times New Roman"/>
          <w:b/>
          <w:sz w:val="28"/>
          <w:szCs w:val="28"/>
        </w:rPr>
        <w:t>»</w:t>
      </w:r>
      <w:r w:rsidRPr="00CC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36">
        <w:rPr>
          <w:rFonts w:ascii="Times New Roman" w:hAnsi="Times New Roman" w:cs="Times New Roman"/>
          <w:b/>
          <w:sz w:val="28"/>
          <w:szCs w:val="28"/>
        </w:rPr>
        <w:t>у</w:t>
      </w:r>
      <w:r w:rsidRPr="00CC322C">
        <w:rPr>
          <w:rFonts w:ascii="Times New Roman" w:hAnsi="Times New Roman" w:cs="Times New Roman"/>
          <w:b/>
          <w:sz w:val="28"/>
          <w:szCs w:val="28"/>
        </w:rPr>
        <w:t xml:space="preserve">чителя физической культуры </w:t>
      </w:r>
    </w:p>
    <w:p w:rsidR="00CC322C" w:rsidRPr="00CC322C" w:rsidRDefault="00D21232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C322C" w:rsidRPr="00CC322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C322C">
        <w:rPr>
          <w:rFonts w:ascii="Times New Roman" w:hAnsi="Times New Roman" w:cs="Times New Roman"/>
          <w:b/>
          <w:sz w:val="28"/>
          <w:szCs w:val="28"/>
        </w:rPr>
        <w:t>Михайловской средней шолы Милютина М.А.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      </w:t>
      </w:r>
      <w:r w:rsidR="00530939">
        <w:rPr>
          <w:rFonts w:ascii="Times New Roman" w:hAnsi="Times New Roman" w:cs="Times New Roman"/>
          <w:sz w:val="28"/>
          <w:szCs w:val="28"/>
        </w:rPr>
        <w:t>У</w:t>
      </w:r>
      <w:r w:rsidRPr="00CC322C">
        <w:rPr>
          <w:rFonts w:ascii="Times New Roman" w:hAnsi="Times New Roman" w:cs="Times New Roman"/>
          <w:sz w:val="28"/>
          <w:szCs w:val="28"/>
        </w:rPr>
        <w:t>рок разработан на основе комплексной программы  физического воспитания учащихся 1-11 классов ( авторы В.И Лях, А.А Зданеви</w:t>
      </w:r>
      <w:r w:rsidR="00530939">
        <w:rPr>
          <w:rFonts w:ascii="Times New Roman" w:hAnsi="Times New Roman" w:cs="Times New Roman"/>
          <w:sz w:val="28"/>
          <w:szCs w:val="28"/>
        </w:rPr>
        <w:t>ч, 2011 год),</w:t>
      </w:r>
      <w:r w:rsidRPr="00CC322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0939">
        <w:rPr>
          <w:rFonts w:ascii="Times New Roman" w:hAnsi="Times New Roman" w:cs="Times New Roman"/>
          <w:sz w:val="28"/>
          <w:szCs w:val="28"/>
        </w:rPr>
        <w:t>одним из</w:t>
      </w: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530939">
        <w:rPr>
          <w:rFonts w:ascii="Times New Roman" w:hAnsi="Times New Roman" w:cs="Times New Roman"/>
          <w:sz w:val="28"/>
          <w:szCs w:val="28"/>
        </w:rPr>
        <w:t>уроков по теме «Волейбол»,</w:t>
      </w:r>
      <w:r w:rsidRPr="00CC322C">
        <w:rPr>
          <w:rFonts w:ascii="Times New Roman" w:hAnsi="Times New Roman" w:cs="Times New Roman"/>
          <w:sz w:val="28"/>
          <w:szCs w:val="28"/>
        </w:rPr>
        <w:t xml:space="preserve"> направлен на обучение обучающихся  элементам техники</w:t>
      </w:r>
      <w:r w:rsidR="00EE1336">
        <w:rPr>
          <w:rFonts w:ascii="Times New Roman" w:hAnsi="Times New Roman" w:cs="Times New Roman"/>
          <w:sz w:val="28"/>
          <w:szCs w:val="28"/>
        </w:rPr>
        <w:t xml:space="preserve"> </w:t>
      </w:r>
      <w:r w:rsidR="00530939">
        <w:rPr>
          <w:rFonts w:ascii="Times New Roman" w:hAnsi="Times New Roman" w:cs="Times New Roman"/>
          <w:sz w:val="28"/>
          <w:szCs w:val="28"/>
        </w:rPr>
        <w:t xml:space="preserve"> волейбола, вариантам передач мяча, технике</w:t>
      </w:r>
      <w:r w:rsidRPr="00CC322C">
        <w:rPr>
          <w:rFonts w:ascii="Times New Roman" w:hAnsi="Times New Roman" w:cs="Times New Roman"/>
          <w:sz w:val="28"/>
          <w:szCs w:val="28"/>
        </w:rPr>
        <w:t xml:space="preserve"> подач мяча. </w:t>
      </w:r>
      <w:r w:rsidR="00530939">
        <w:rPr>
          <w:rFonts w:ascii="Times New Roman" w:hAnsi="Times New Roman" w:cs="Times New Roman"/>
          <w:sz w:val="28"/>
          <w:szCs w:val="28"/>
        </w:rPr>
        <w:t>М</w:t>
      </w:r>
      <w:r w:rsidRPr="00CC322C">
        <w:rPr>
          <w:rFonts w:ascii="Times New Roman" w:hAnsi="Times New Roman" w:cs="Times New Roman"/>
          <w:sz w:val="28"/>
          <w:szCs w:val="28"/>
        </w:rPr>
        <w:t xml:space="preserve">атериал может быть полезен учителям физической культуры, тренерам и студентам </w:t>
      </w:r>
      <w:r w:rsidR="00530939" w:rsidRPr="00CC322C">
        <w:rPr>
          <w:rFonts w:ascii="Times New Roman" w:hAnsi="Times New Roman" w:cs="Times New Roman"/>
          <w:sz w:val="28"/>
          <w:szCs w:val="28"/>
        </w:rPr>
        <w:t>спортивн</w:t>
      </w:r>
      <w:r w:rsidR="00530939">
        <w:rPr>
          <w:rFonts w:ascii="Times New Roman" w:hAnsi="Times New Roman" w:cs="Times New Roman"/>
          <w:sz w:val="28"/>
          <w:szCs w:val="28"/>
        </w:rPr>
        <w:t>ых</w:t>
      </w:r>
      <w:r w:rsidR="00530939"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Pr="00CC322C">
        <w:rPr>
          <w:rFonts w:ascii="Times New Roman" w:hAnsi="Times New Roman" w:cs="Times New Roman"/>
          <w:sz w:val="28"/>
          <w:szCs w:val="28"/>
        </w:rPr>
        <w:t>факультетов.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Pr="00CC322C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C322C">
        <w:rPr>
          <w:rFonts w:ascii="Times New Roman" w:hAnsi="Times New Roman" w:cs="Times New Roman"/>
          <w:sz w:val="28"/>
          <w:szCs w:val="28"/>
        </w:rPr>
        <w:t xml:space="preserve">  -  обучение  детей </w:t>
      </w:r>
      <w:r w:rsidR="00C85C0D">
        <w:rPr>
          <w:rFonts w:ascii="Times New Roman" w:hAnsi="Times New Roman" w:cs="Times New Roman"/>
          <w:sz w:val="28"/>
          <w:szCs w:val="28"/>
        </w:rPr>
        <w:t xml:space="preserve"> техническим</w:t>
      </w:r>
      <w:r w:rsidRPr="00CC322C">
        <w:rPr>
          <w:rFonts w:ascii="Times New Roman" w:hAnsi="Times New Roman" w:cs="Times New Roman"/>
          <w:sz w:val="28"/>
          <w:szCs w:val="28"/>
        </w:rPr>
        <w:t xml:space="preserve">  </w:t>
      </w:r>
      <w:r w:rsidR="00C85C0D">
        <w:rPr>
          <w:rFonts w:ascii="Times New Roman" w:hAnsi="Times New Roman" w:cs="Times New Roman"/>
          <w:sz w:val="28"/>
          <w:szCs w:val="28"/>
        </w:rPr>
        <w:t>приёмам</w:t>
      </w:r>
      <w:r w:rsidRPr="00CC322C">
        <w:rPr>
          <w:rFonts w:ascii="Times New Roman" w:hAnsi="Times New Roman" w:cs="Times New Roman"/>
          <w:sz w:val="28"/>
          <w:szCs w:val="28"/>
        </w:rPr>
        <w:t xml:space="preserve">, укрепление здоровья.                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C322C">
        <w:rPr>
          <w:rFonts w:ascii="Times New Roman" w:hAnsi="Times New Roman" w:cs="Times New Roman"/>
          <w:b/>
          <w:sz w:val="28"/>
          <w:szCs w:val="28"/>
        </w:rPr>
        <w:t>Задачи данного урока</w:t>
      </w:r>
      <w:r w:rsidRPr="00CC32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59E4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3059E4">
        <w:rPr>
          <w:rFonts w:ascii="Times New Roman" w:hAnsi="Times New Roman" w:cs="Times New Roman"/>
          <w:sz w:val="28"/>
          <w:szCs w:val="28"/>
        </w:rPr>
        <w:t xml:space="preserve">    - </w:t>
      </w:r>
      <w:r w:rsidR="00C60CDD">
        <w:rPr>
          <w:rFonts w:ascii="Times New Roman" w:hAnsi="Times New Roman" w:cs="Times New Roman"/>
          <w:sz w:val="28"/>
          <w:szCs w:val="28"/>
        </w:rPr>
        <w:t>освоение</w:t>
      </w:r>
      <w:r w:rsidR="00C85C0D">
        <w:rPr>
          <w:rFonts w:ascii="Times New Roman" w:hAnsi="Times New Roman" w:cs="Times New Roman"/>
          <w:sz w:val="28"/>
          <w:szCs w:val="28"/>
        </w:rPr>
        <w:t xml:space="preserve"> </w:t>
      </w:r>
      <w:r w:rsidR="00317A35">
        <w:rPr>
          <w:rFonts w:ascii="Times New Roman" w:hAnsi="Times New Roman" w:cs="Times New Roman"/>
          <w:sz w:val="28"/>
          <w:szCs w:val="28"/>
        </w:rPr>
        <w:t>техники верхней и нижней</w:t>
      </w: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3059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322C" w:rsidRPr="00CC322C" w:rsidRDefault="003059E4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C322C" w:rsidRPr="00CC322C">
        <w:rPr>
          <w:rFonts w:ascii="Times New Roman" w:hAnsi="Times New Roman" w:cs="Times New Roman"/>
          <w:sz w:val="28"/>
          <w:szCs w:val="28"/>
        </w:rPr>
        <w:t>передачи</w:t>
      </w:r>
      <w:r w:rsidR="00317A35">
        <w:rPr>
          <w:rFonts w:ascii="Times New Roman" w:hAnsi="Times New Roman" w:cs="Times New Roman"/>
          <w:sz w:val="28"/>
          <w:szCs w:val="28"/>
        </w:rPr>
        <w:t xml:space="preserve"> мяча;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59E4">
        <w:rPr>
          <w:rFonts w:ascii="Times New Roman" w:hAnsi="Times New Roman" w:cs="Times New Roman"/>
          <w:sz w:val="28"/>
          <w:szCs w:val="28"/>
        </w:rPr>
        <w:t xml:space="preserve">  -</w:t>
      </w: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530939">
        <w:rPr>
          <w:rFonts w:ascii="Times New Roman" w:hAnsi="Times New Roman" w:cs="Times New Roman"/>
          <w:sz w:val="28"/>
          <w:szCs w:val="28"/>
        </w:rPr>
        <w:t>о</w:t>
      </w:r>
      <w:r w:rsidRPr="00CC322C">
        <w:rPr>
          <w:rFonts w:ascii="Times New Roman" w:hAnsi="Times New Roman" w:cs="Times New Roman"/>
          <w:sz w:val="28"/>
          <w:szCs w:val="28"/>
        </w:rPr>
        <w:t>своение техники нижней прямой подач</w:t>
      </w:r>
      <w:r w:rsidR="00C85C0D">
        <w:rPr>
          <w:rFonts w:ascii="Times New Roman" w:hAnsi="Times New Roman" w:cs="Times New Roman"/>
          <w:sz w:val="28"/>
          <w:szCs w:val="28"/>
        </w:rPr>
        <w:t>и</w:t>
      </w:r>
      <w:r w:rsidR="00317A35">
        <w:rPr>
          <w:rFonts w:ascii="Times New Roman" w:hAnsi="Times New Roman" w:cs="Times New Roman"/>
          <w:sz w:val="28"/>
          <w:szCs w:val="28"/>
        </w:rPr>
        <w:t>.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b/>
          <w:sz w:val="28"/>
          <w:szCs w:val="28"/>
        </w:rPr>
        <w:t>Оздоровительная</w:t>
      </w:r>
      <w:r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3059E4">
        <w:rPr>
          <w:rFonts w:ascii="Times New Roman" w:hAnsi="Times New Roman" w:cs="Times New Roman"/>
          <w:sz w:val="28"/>
          <w:szCs w:val="28"/>
        </w:rPr>
        <w:t xml:space="preserve">   </w:t>
      </w:r>
      <w:r w:rsidRPr="00CC322C">
        <w:rPr>
          <w:rFonts w:ascii="Times New Roman" w:hAnsi="Times New Roman" w:cs="Times New Roman"/>
          <w:sz w:val="28"/>
          <w:szCs w:val="28"/>
        </w:rPr>
        <w:t xml:space="preserve">– </w:t>
      </w:r>
      <w:r w:rsidR="00530939">
        <w:rPr>
          <w:rFonts w:ascii="Times New Roman" w:hAnsi="Times New Roman" w:cs="Times New Roman"/>
          <w:sz w:val="28"/>
          <w:szCs w:val="28"/>
        </w:rPr>
        <w:t>у</w:t>
      </w:r>
      <w:r w:rsidRPr="00CC322C">
        <w:rPr>
          <w:rFonts w:ascii="Times New Roman" w:hAnsi="Times New Roman" w:cs="Times New Roman"/>
          <w:sz w:val="28"/>
          <w:szCs w:val="28"/>
        </w:rPr>
        <w:t xml:space="preserve">крепление опорно-двигательного аппарата,                                                              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                                   сердечнососудистой и   дыхательной систем, развитие                                    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sz w:val="28"/>
          <w:szCs w:val="28"/>
        </w:rPr>
        <w:t xml:space="preserve">                                    координационных спос</w:t>
      </w:r>
      <w:r w:rsidR="00530939">
        <w:rPr>
          <w:rFonts w:ascii="Times New Roman" w:hAnsi="Times New Roman" w:cs="Times New Roman"/>
          <w:sz w:val="28"/>
          <w:szCs w:val="28"/>
        </w:rPr>
        <w:t xml:space="preserve">обностей, </w:t>
      </w:r>
      <w:r w:rsidRPr="00CC322C"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 w:rsidR="00CC322C" w:rsidRPr="00CC322C" w:rsidRDefault="00CC322C" w:rsidP="005309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Pr="00CC322C">
        <w:rPr>
          <w:rFonts w:ascii="Times New Roman" w:hAnsi="Times New Roman" w:cs="Times New Roman"/>
          <w:sz w:val="28"/>
          <w:szCs w:val="28"/>
        </w:rPr>
        <w:t xml:space="preserve">–   </w:t>
      </w:r>
      <w:r w:rsidR="00530939">
        <w:rPr>
          <w:rFonts w:ascii="Times New Roman" w:hAnsi="Times New Roman" w:cs="Times New Roman"/>
          <w:sz w:val="28"/>
          <w:szCs w:val="28"/>
        </w:rPr>
        <w:t>в</w:t>
      </w:r>
      <w:r w:rsidRPr="00CC322C">
        <w:rPr>
          <w:rFonts w:ascii="Times New Roman" w:hAnsi="Times New Roman" w:cs="Times New Roman"/>
          <w:sz w:val="28"/>
          <w:szCs w:val="28"/>
        </w:rPr>
        <w:t>оспитание сознательного отношения к уроку, чувства       товарищества, коллективизма.</w:t>
      </w:r>
    </w:p>
    <w:p w:rsidR="00CC322C" w:rsidRPr="00CC322C" w:rsidRDefault="00CC322C" w:rsidP="005309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2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Развивающие задачи урока:</w:t>
      </w:r>
    </w:p>
    <w:p w:rsidR="00CC322C" w:rsidRPr="00CC322C" w:rsidRDefault="00CC322C" w:rsidP="005309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C322C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22C">
        <w:rPr>
          <w:rFonts w:ascii="Times New Roman" w:hAnsi="Times New Roman" w:cs="Times New Roman"/>
          <w:b/>
          <w:sz w:val="28"/>
          <w:szCs w:val="28"/>
          <w:lang w:eastAsia="ru-RU"/>
        </w:rPr>
        <w:t>учебные действия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включают: обще учебные, логические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действия, а также постановку и решение проблемы. </w:t>
      </w:r>
    </w:p>
    <w:p w:rsidR="00CC322C" w:rsidRPr="00CC322C" w:rsidRDefault="00CC322C" w:rsidP="005309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22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C322C">
        <w:rPr>
          <w:rFonts w:ascii="Times New Roman" w:hAnsi="Times New Roman" w:cs="Times New Roman"/>
          <w:b/>
          <w:sz w:val="28"/>
          <w:szCs w:val="28"/>
          <w:lang w:eastAsia="ru-RU"/>
        </w:rPr>
        <w:t>. Коммуникативные универсальные учебные действия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>: управление поведением партнѐра —контроль, коррекция, оценка его действий, умение с достаточной полнотой и точностью выражать свои</w:t>
      </w:r>
      <w:r w:rsidR="00C93092">
        <w:rPr>
          <w:rFonts w:ascii="Times New Roman" w:hAnsi="Times New Roman" w:cs="Times New Roman"/>
          <w:sz w:val="28"/>
          <w:szCs w:val="28"/>
          <w:lang w:eastAsia="ru-RU"/>
        </w:rPr>
        <w:t xml:space="preserve"> мысли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C322C" w:rsidRPr="00CC322C" w:rsidRDefault="00CC322C" w:rsidP="005309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C322C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>: контроль в форме с</w:t>
      </w:r>
      <w:r w:rsidR="003059E4">
        <w:rPr>
          <w:rFonts w:ascii="Times New Roman" w:hAnsi="Times New Roman" w:cs="Times New Roman"/>
          <w:sz w:val="28"/>
          <w:szCs w:val="28"/>
          <w:lang w:eastAsia="ru-RU"/>
        </w:rPr>
        <w:t>оотнесения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 действия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22C">
        <w:rPr>
          <w:rFonts w:ascii="Times New Roman" w:hAnsi="Times New Roman" w:cs="Times New Roman"/>
          <w:sz w:val="28"/>
          <w:szCs w:val="28"/>
          <w:lang w:eastAsia="ru-RU"/>
        </w:rPr>
        <w:t xml:space="preserve">его результата с заданным эталоном. </w:t>
      </w:r>
    </w:p>
    <w:p w:rsidR="00CC322C" w:rsidRPr="00CC322C" w:rsidRDefault="00CC322C" w:rsidP="005309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22C" w:rsidRPr="00CC322C" w:rsidRDefault="00CC322C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Style w:val="10"/>
          <w:rFonts w:ascii="Times New Roman" w:eastAsia="Calibri" w:hAnsi="Times New Roman"/>
          <w:sz w:val="28"/>
          <w:szCs w:val="28"/>
        </w:rPr>
        <w:t>Тип урока</w:t>
      </w:r>
      <w:r w:rsidRPr="00CC322C">
        <w:rPr>
          <w:rFonts w:ascii="Times New Roman" w:hAnsi="Times New Roman" w:cs="Times New Roman"/>
          <w:sz w:val="28"/>
          <w:szCs w:val="28"/>
        </w:rPr>
        <w:t>:  комбинированный.</w:t>
      </w:r>
    </w:p>
    <w:p w:rsidR="00CC322C" w:rsidRPr="00CC322C" w:rsidRDefault="00CC322C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Style w:val="10"/>
          <w:rFonts w:ascii="Times New Roman" w:eastAsia="Calibri" w:hAnsi="Times New Roman"/>
          <w:sz w:val="28"/>
          <w:szCs w:val="28"/>
        </w:rPr>
        <w:t>Технологии обучения</w:t>
      </w:r>
      <w:r w:rsidRPr="00CC32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C322C">
        <w:rPr>
          <w:rFonts w:ascii="Times New Roman" w:hAnsi="Times New Roman" w:cs="Times New Roman"/>
          <w:sz w:val="28"/>
          <w:szCs w:val="28"/>
        </w:rPr>
        <w:t>технология уровневой дифференциации, технология личностно-ориентированного обучения.</w:t>
      </w:r>
    </w:p>
    <w:p w:rsidR="00CC322C" w:rsidRPr="00CC322C" w:rsidRDefault="00CC322C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Style w:val="10"/>
          <w:rFonts w:ascii="Times New Roman" w:eastAsia="Calibri" w:hAnsi="Times New Roman"/>
          <w:sz w:val="28"/>
          <w:szCs w:val="28"/>
        </w:rPr>
        <w:t>Методы обучения</w:t>
      </w:r>
      <w:r w:rsidRPr="00CC322C">
        <w:rPr>
          <w:rFonts w:ascii="Times New Roman" w:hAnsi="Times New Roman" w:cs="Times New Roman"/>
          <w:sz w:val="28"/>
          <w:szCs w:val="28"/>
        </w:rPr>
        <w:t>: репродуктивный, объяснительно-иллюстративный; рассказ, работа с мячами, наблюдение, решение поставленных задач.</w:t>
      </w:r>
    </w:p>
    <w:p w:rsidR="00CC322C" w:rsidRPr="00CC322C" w:rsidRDefault="00CC322C" w:rsidP="0053093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22C">
        <w:rPr>
          <w:rStyle w:val="10"/>
          <w:rFonts w:ascii="Times New Roman" w:eastAsia="Calibri" w:hAnsi="Times New Roman"/>
          <w:sz w:val="28"/>
          <w:szCs w:val="28"/>
        </w:rPr>
        <w:t>Формы организации познавательной деятельности:</w:t>
      </w:r>
      <w:r w:rsidRPr="00CC322C">
        <w:rPr>
          <w:rFonts w:ascii="Times New Roman" w:hAnsi="Times New Roman" w:cs="Times New Roman"/>
          <w:sz w:val="28"/>
          <w:szCs w:val="28"/>
        </w:rPr>
        <w:t xml:space="preserve"> фронтальная, групповая, парная, индивидуальная.</w:t>
      </w:r>
    </w:p>
    <w:p w:rsidR="00CC322C" w:rsidRPr="00CC322C" w:rsidRDefault="00CC322C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2C">
        <w:rPr>
          <w:rStyle w:val="10"/>
          <w:rFonts w:ascii="Times New Roman" w:eastAsia="Calibri" w:hAnsi="Times New Roman"/>
          <w:sz w:val="28"/>
          <w:szCs w:val="28"/>
        </w:rPr>
        <w:t>Оборудование:</w:t>
      </w:r>
      <w:r w:rsidRPr="00CC322C">
        <w:rPr>
          <w:rFonts w:ascii="Times New Roman" w:hAnsi="Times New Roman" w:cs="Times New Roman"/>
          <w:sz w:val="28"/>
          <w:szCs w:val="28"/>
        </w:rPr>
        <w:t xml:space="preserve">  волейбольные</w:t>
      </w:r>
      <w:r w:rsidR="00C85C0D">
        <w:rPr>
          <w:rFonts w:ascii="Times New Roman" w:hAnsi="Times New Roman" w:cs="Times New Roman"/>
          <w:sz w:val="28"/>
          <w:szCs w:val="28"/>
        </w:rPr>
        <w:t xml:space="preserve"> мячи</w:t>
      </w:r>
      <w:r w:rsidRPr="00CC322C">
        <w:rPr>
          <w:rFonts w:ascii="Times New Roman" w:hAnsi="Times New Roman" w:cs="Times New Roman"/>
          <w:sz w:val="28"/>
          <w:szCs w:val="28"/>
        </w:rPr>
        <w:t xml:space="preserve">, свисток, </w:t>
      </w:r>
      <w:r w:rsidR="00C85C0D">
        <w:rPr>
          <w:rFonts w:ascii="Times New Roman" w:hAnsi="Times New Roman" w:cs="Times New Roman"/>
          <w:sz w:val="28"/>
          <w:szCs w:val="28"/>
        </w:rPr>
        <w:t>сетка.</w:t>
      </w:r>
    </w:p>
    <w:p w:rsidR="00A306C5" w:rsidRDefault="00A306C5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B24F5">
        <w:rPr>
          <w:rFonts w:ascii="Times New Roman" w:hAnsi="Times New Roman" w:cs="Times New Roman"/>
          <w:sz w:val="28"/>
          <w:szCs w:val="28"/>
        </w:rPr>
        <w:t>Урок проведен в 7 б классе.</w:t>
      </w:r>
    </w:p>
    <w:p w:rsidR="006E2AC6" w:rsidRPr="000E734A" w:rsidRDefault="00A306C5" w:rsidP="006E2AC6">
      <w:pPr>
        <w:pStyle w:val="a6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sz w:val="28"/>
          <w:szCs w:val="28"/>
        </w:rPr>
        <w:t xml:space="preserve">  </w:t>
      </w:r>
      <w:r w:rsidR="00CC322C">
        <w:rPr>
          <w:sz w:val="28"/>
          <w:szCs w:val="28"/>
        </w:rPr>
        <w:t xml:space="preserve">  </w:t>
      </w:r>
      <w:r w:rsidR="00024835">
        <w:rPr>
          <w:sz w:val="28"/>
          <w:szCs w:val="28"/>
        </w:rPr>
        <w:t>Урок имеет стандартную структу</w:t>
      </w:r>
      <w:r w:rsidR="00EC13DE">
        <w:rPr>
          <w:sz w:val="28"/>
          <w:szCs w:val="28"/>
        </w:rPr>
        <w:t xml:space="preserve">ру. </w:t>
      </w:r>
    </w:p>
    <w:p w:rsidR="00B663EF" w:rsidRPr="00B663EF" w:rsidRDefault="00B663EF" w:rsidP="00B663EF">
      <w:pPr>
        <w:pStyle w:val="a8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3EF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DD1028" w:rsidRPr="00B663EF" w:rsidRDefault="00B663EF" w:rsidP="00B663EF">
      <w:pPr>
        <w:pStyle w:val="a8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Построение, приветствие, постановка задач.</w:t>
      </w:r>
    </w:p>
    <w:p w:rsidR="00DD1028" w:rsidRPr="00B663EF" w:rsidRDefault="00B663EF" w:rsidP="00B663EF">
      <w:pPr>
        <w:pStyle w:val="a8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Комплекс ОРУ на месте.</w:t>
      </w:r>
    </w:p>
    <w:p w:rsidR="00B663EF" w:rsidRPr="00B663EF" w:rsidRDefault="00B663EF" w:rsidP="00B663EF">
      <w:pPr>
        <w:pStyle w:val="a8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Специальные беговые упражнения.</w:t>
      </w:r>
    </w:p>
    <w:p w:rsidR="00B663EF" w:rsidRPr="00B663EF" w:rsidRDefault="00B663EF" w:rsidP="00B663EF">
      <w:pPr>
        <w:pStyle w:val="a8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Отдых, сопровождающийся разминанием кистей рук.</w:t>
      </w:r>
    </w:p>
    <w:p w:rsidR="00B663EF" w:rsidRDefault="00B663EF" w:rsidP="00B663EF">
      <w:pPr>
        <w:pStyle w:val="a8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B663EF" w:rsidRDefault="00B663EF" w:rsidP="00B663EF">
      <w:pPr>
        <w:pStyle w:val="a8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стойки при передаче мяча.</w:t>
      </w:r>
    </w:p>
    <w:p w:rsidR="00B663EF" w:rsidRDefault="00B663EF" w:rsidP="007A670C">
      <w:pPr>
        <w:pStyle w:val="a8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0C">
        <w:rPr>
          <w:rFonts w:ascii="Times New Roman" w:hAnsi="Times New Roman" w:cs="Times New Roman"/>
          <w:sz w:val="28"/>
          <w:szCs w:val="28"/>
        </w:rPr>
        <w:t>Упражне</w:t>
      </w:r>
      <w:r w:rsidR="007A670C" w:rsidRPr="007A670C">
        <w:rPr>
          <w:rFonts w:ascii="Times New Roman" w:hAnsi="Times New Roman" w:cs="Times New Roman"/>
          <w:sz w:val="28"/>
          <w:szCs w:val="28"/>
        </w:rPr>
        <w:t xml:space="preserve">ния с мячами в парах. </w:t>
      </w:r>
      <w:r w:rsidR="007A670C">
        <w:rPr>
          <w:rFonts w:ascii="Times New Roman" w:hAnsi="Times New Roman" w:cs="Times New Roman"/>
          <w:sz w:val="28"/>
          <w:szCs w:val="28"/>
        </w:rPr>
        <w:t xml:space="preserve"> Они</w:t>
      </w:r>
      <w:r w:rsidRPr="007A670C">
        <w:rPr>
          <w:rFonts w:ascii="Times New Roman" w:hAnsi="Times New Roman" w:cs="Times New Roman"/>
          <w:sz w:val="28"/>
          <w:szCs w:val="28"/>
        </w:rPr>
        <w:t xml:space="preserve"> являются действенным средством для овладения техническими элементами спортивной игры.</w:t>
      </w:r>
      <w:r w:rsidR="007A670C">
        <w:rPr>
          <w:rFonts w:ascii="Times New Roman" w:hAnsi="Times New Roman" w:cs="Times New Roman"/>
          <w:sz w:val="28"/>
          <w:szCs w:val="28"/>
        </w:rPr>
        <w:t xml:space="preserve"> Совершенствование верхней передачи.</w:t>
      </w:r>
    </w:p>
    <w:p w:rsidR="007A670C" w:rsidRDefault="007A670C" w:rsidP="007A670C">
      <w:pPr>
        <w:pStyle w:val="a8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мячами в парах. Совершенствование нижней прямой п</w:t>
      </w:r>
      <w:r w:rsidR="00C930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дачи.</w:t>
      </w:r>
    </w:p>
    <w:p w:rsidR="00C93092" w:rsidRDefault="007A670C" w:rsidP="00C93092">
      <w:pPr>
        <w:pStyle w:val="a8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</w:t>
      </w:r>
      <w:r w:rsidR="00C930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дачи мяча через сетку. Класс разделен на две команды.</w:t>
      </w:r>
    </w:p>
    <w:p w:rsidR="007A670C" w:rsidRPr="00C93092" w:rsidRDefault="007A670C" w:rsidP="00C9309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3092">
        <w:rPr>
          <w:rFonts w:ascii="Times New Roman" w:hAnsi="Times New Roman" w:cs="Times New Roman"/>
          <w:sz w:val="28"/>
          <w:szCs w:val="28"/>
          <w:lang w:val="en-US"/>
        </w:rPr>
        <w:t>III.</w:t>
      </w:r>
      <w:r w:rsidRPr="00C93092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7A670C" w:rsidRPr="007A670C" w:rsidRDefault="007A670C" w:rsidP="007A67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Pr="007A670C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4200D3" w:rsidRDefault="004200D3" w:rsidP="007A67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4200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считаю, что задачи, поставленные на урок, решены. Они </w:t>
      </w:r>
      <w:r w:rsidRPr="004200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работают на перспе</w:t>
      </w:r>
      <w:r w:rsidR="00C930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ктиву, так как полученные техни</w:t>
      </w:r>
      <w:r w:rsidRPr="004200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ческие навыки будут использованы в игре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A670C" w:rsidRPr="004200D3" w:rsidRDefault="004200D3" w:rsidP="007A670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</w:p>
    <w:p w:rsidR="00DD1028" w:rsidRDefault="004200D3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4F5" w:rsidRPr="00CC322C">
        <w:rPr>
          <w:rFonts w:ascii="Times New Roman" w:hAnsi="Times New Roman" w:cs="Times New Roman"/>
          <w:sz w:val="28"/>
          <w:szCs w:val="28"/>
        </w:rPr>
        <w:t>В</w:t>
      </w:r>
      <w:r w:rsidR="00D21232">
        <w:rPr>
          <w:rFonts w:ascii="Times New Roman" w:hAnsi="Times New Roman" w:cs="Times New Roman"/>
          <w:sz w:val="28"/>
          <w:szCs w:val="28"/>
        </w:rPr>
        <w:t xml:space="preserve">олейбол – одна из игр, способствующих </w:t>
      </w:r>
      <w:r w:rsidR="008B24F5" w:rsidRPr="00CC322C">
        <w:rPr>
          <w:rFonts w:ascii="Times New Roman" w:hAnsi="Times New Roman" w:cs="Times New Roman"/>
          <w:sz w:val="28"/>
          <w:szCs w:val="28"/>
        </w:rPr>
        <w:t>всесторонне</w:t>
      </w:r>
      <w:r w:rsidR="00D21232">
        <w:rPr>
          <w:rFonts w:ascii="Times New Roman" w:hAnsi="Times New Roman" w:cs="Times New Roman"/>
          <w:sz w:val="28"/>
          <w:szCs w:val="28"/>
        </w:rPr>
        <w:t>му</w:t>
      </w:r>
      <w:r w:rsidR="008B24F5" w:rsidRPr="00CC322C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D21232">
        <w:rPr>
          <w:rFonts w:ascii="Times New Roman" w:hAnsi="Times New Roman" w:cs="Times New Roman"/>
          <w:sz w:val="28"/>
          <w:szCs w:val="28"/>
        </w:rPr>
        <w:t>му</w:t>
      </w:r>
      <w:r w:rsidR="008B24F5" w:rsidRPr="00CC322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21232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8B24F5" w:rsidRPr="00CC322C">
        <w:rPr>
          <w:rFonts w:ascii="Times New Roman" w:hAnsi="Times New Roman" w:cs="Times New Roman"/>
          <w:sz w:val="28"/>
          <w:szCs w:val="28"/>
        </w:rPr>
        <w:t xml:space="preserve"> школьников. Для него характерны развитый глазомер, широкое поле зрения, быстрота реакции, прыгучесть, скорость, выносливость. Эти качества помогают лучше осваивать другие виды школьной программы: легкую атлетику, гимнастику, лыжную подготовку и т.д. Достижения хороших показателей и результатов на уроках мотивируют учеников к активному и успешному участию в соревнованиях по всем видам спорта.</w:t>
      </w:r>
    </w:p>
    <w:p w:rsidR="00DD1028" w:rsidRDefault="004200D3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4F5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8B24F5" w:rsidRPr="00CC322C">
        <w:rPr>
          <w:rFonts w:ascii="Times New Roman" w:hAnsi="Times New Roman" w:cs="Times New Roman"/>
          <w:sz w:val="28"/>
          <w:szCs w:val="28"/>
        </w:rPr>
        <w:t>волейболу  в образовательных  школах страны уделяется недостаточно внимания</w:t>
      </w:r>
      <w:r w:rsidR="008B24F5" w:rsidRPr="00A306C5">
        <w:rPr>
          <w:rFonts w:ascii="Times New Roman" w:hAnsi="Times New Roman" w:cs="Times New Roman"/>
          <w:sz w:val="28"/>
          <w:szCs w:val="28"/>
        </w:rPr>
        <w:t xml:space="preserve"> </w:t>
      </w:r>
      <w:r w:rsidR="008B24F5" w:rsidRPr="00CC322C">
        <w:rPr>
          <w:rFonts w:ascii="Times New Roman" w:hAnsi="Times New Roman" w:cs="Times New Roman"/>
          <w:sz w:val="28"/>
          <w:szCs w:val="28"/>
        </w:rPr>
        <w:t>и преподаётся данный раздел программы  не на должном уровне</w:t>
      </w:r>
      <w:r w:rsidR="008B24F5">
        <w:rPr>
          <w:rFonts w:ascii="Times New Roman" w:hAnsi="Times New Roman" w:cs="Times New Roman"/>
          <w:sz w:val="28"/>
          <w:szCs w:val="28"/>
        </w:rPr>
        <w:t>.</w:t>
      </w:r>
      <w:r w:rsidR="008B24F5"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8B24F5">
        <w:rPr>
          <w:rFonts w:ascii="Times New Roman" w:hAnsi="Times New Roman" w:cs="Times New Roman"/>
          <w:sz w:val="28"/>
          <w:szCs w:val="28"/>
        </w:rPr>
        <w:t xml:space="preserve">Эта </w:t>
      </w:r>
      <w:r w:rsidR="008B24F5" w:rsidRPr="00CC322C">
        <w:rPr>
          <w:rFonts w:ascii="Times New Roman" w:hAnsi="Times New Roman" w:cs="Times New Roman"/>
          <w:sz w:val="28"/>
          <w:szCs w:val="28"/>
        </w:rPr>
        <w:t>проблем</w:t>
      </w:r>
      <w:r w:rsidR="008B24F5">
        <w:rPr>
          <w:rFonts w:ascii="Times New Roman" w:hAnsi="Times New Roman" w:cs="Times New Roman"/>
          <w:sz w:val="28"/>
          <w:szCs w:val="28"/>
        </w:rPr>
        <w:t xml:space="preserve">а </w:t>
      </w:r>
      <w:r w:rsidR="008B24F5">
        <w:rPr>
          <w:rFonts w:ascii="Times New Roman" w:hAnsi="Times New Roman" w:cs="Times New Roman"/>
          <w:b/>
          <w:sz w:val="28"/>
          <w:szCs w:val="28"/>
        </w:rPr>
        <w:t>актуальна</w:t>
      </w:r>
      <w:r w:rsidR="008B24F5" w:rsidRPr="00CC322C">
        <w:rPr>
          <w:rFonts w:ascii="Times New Roman" w:hAnsi="Times New Roman" w:cs="Times New Roman"/>
          <w:sz w:val="28"/>
          <w:szCs w:val="28"/>
        </w:rPr>
        <w:t xml:space="preserve"> </w:t>
      </w:r>
      <w:r w:rsidR="008B24F5">
        <w:rPr>
          <w:rFonts w:ascii="Times New Roman" w:hAnsi="Times New Roman" w:cs="Times New Roman"/>
          <w:sz w:val="28"/>
          <w:szCs w:val="28"/>
        </w:rPr>
        <w:t>и необходимо ее решать</w:t>
      </w:r>
      <w:r w:rsidR="008B24F5" w:rsidRPr="00CC322C">
        <w:rPr>
          <w:rFonts w:ascii="Times New Roman" w:hAnsi="Times New Roman" w:cs="Times New Roman"/>
          <w:sz w:val="28"/>
          <w:szCs w:val="28"/>
        </w:rPr>
        <w:t>.</w:t>
      </w:r>
      <w:r w:rsidR="008B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28" w:rsidRDefault="00DD1028" w:rsidP="0053093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F0E" w:rsidRDefault="00606F0E"/>
    <w:sectPr w:rsidR="0060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DDF"/>
    <w:multiLevelType w:val="hybridMultilevel"/>
    <w:tmpl w:val="51B61504"/>
    <w:lvl w:ilvl="0" w:tplc="9F4E1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285F4D"/>
    <w:multiLevelType w:val="hybridMultilevel"/>
    <w:tmpl w:val="1942824C"/>
    <w:lvl w:ilvl="0" w:tplc="31AAB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61A8"/>
    <w:multiLevelType w:val="hybridMultilevel"/>
    <w:tmpl w:val="426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14C6"/>
    <w:multiLevelType w:val="multilevel"/>
    <w:tmpl w:val="53D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C7E54"/>
    <w:multiLevelType w:val="hybridMultilevel"/>
    <w:tmpl w:val="54E66A10"/>
    <w:lvl w:ilvl="0" w:tplc="9F4E1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F17B27"/>
    <w:multiLevelType w:val="hybridMultilevel"/>
    <w:tmpl w:val="D1926A5A"/>
    <w:lvl w:ilvl="0" w:tplc="854E8A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166BC"/>
    <w:multiLevelType w:val="hybridMultilevel"/>
    <w:tmpl w:val="54E66A10"/>
    <w:lvl w:ilvl="0" w:tplc="9F4E1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D"/>
    <w:rsid w:val="00004788"/>
    <w:rsid w:val="000113FD"/>
    <w:rsid w:val="00024835"/>
    <w:rsid w:val="000E734A"/>
    <w:rsid w:val="003059E4"/>
    <w:rsid w:val="00317A35"/>
    <w:rsid w:val="004200D3"/>
    <w:rsid w:val="00530939"/>
    <w:rsid w:val="00606F0E"/>
    <w:rsid w:val="0060758D"/>
    <w:rsid w:val="00674C9B"/>
    <w:rsid w:val="006E2AC6"/>
    <w:rsid w:val="007A670C"/>
    <w:rsid w:val="008B24F5"/>
    <w:rsid w:val="00A257B5"/>
    <w:rsid w:val="00A306C5"/>
    <w:rsid w:val="00B663EF"/>
    <w:rsid w:val="00C60CDD"/>
    <w:rsid w:val="00C85C0D"/>
    <w:rsid w:val="00C93092"/>
    <w:rsid w:val="00CC322C"/>
    <w:rsid w:val="00D21232"/>
    <w:rsid w:val="00DD1028"/>
    <w:rsid w:val="00DE1F62"/>
    <w:rsid w:val="00EC13DE"/>
    <w:rsid w:val="00E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FF6B-3013-4D81-B2DF-2B1A34EC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2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32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2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C322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1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3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B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E734A"/>
    <w:rPr>
      <w:i/>
      <w:iCs/>
    </w:rPr>
  </w:style>
  <w:style w:type="paragraph" w:styleId="a8">
    <w:name w:val="List Paragraph"/>
    <w:basedOn w:val="a"/>
    <w:uiPriority w:val="34"/>
    <w:qFormat/>
    <w:rsid w:val="006E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2021-03-23T11:57:00Z</cp:lastPrinted>
  <dcterms:created xsi:type="dcterms:W3CDTF">2021-03-22T06:24:00Z</dcterms:created>
  <dcterms:modified xsi:type="dcterms:W3CDTF">2021-03-23T12:15:00Z</dcterms:modified>
</cp:coreProperties>
</file>