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ED" w:rsidRDefault="00F473ED" w:rsidP="00F473ED">
      <w:pPr>
        <w:rPr>
          <w:rFonts w:ascii="Times New Roman" w:hAnsi="Times New Roman" w:cs="Times New Roman"/>
          <w:sz w:val="28"/>
          <w:szCs w:val="28"/>
        </w:rPr>
      </w:pPr>
    </w:p>
    <w:p w:rsidR="00F473ED" w:rsidRDefault="00F473ED" w:rsidP="00F473ED">
      <w:pPr>
        <w:ind w:left="-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31B838" wp14:editId="2675477D">
            <wp:extent cx="7285990" cy="4807292"/>
            <wp:effectExtent l="0" t="0" r="0" b="0"/>
            <wp:docPr id="1" name="Рисунок 1" descr="C:\Users\1\Desktop\Гусева Г.Н\Кружки\EcnyqWPH7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усева Г.Н\Кружки\EcnyqWPH7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873" cy="481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Карта программы по спортивно-оздоровительному направлению.</w:t>
      </w:r>
    </w:p>
    <w:p w:rsidR="00F473ED" w:rsidRDefault="00F473ED" w:rsidP="00F473ED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8377EC">
        <w:rPr>
          <w:rFonts w:ascii="Times New Roman" w:hAnsi="Times New Roman"/>
          <w:b/>
          <w:sz w:val="28"/>
          <w:szCs w:val="28"/>
        </w:rPr>
        <w:t>«Спортивные игры»</w:t>
      </w:r>
    </w:p>
    <w:p w:rsidR="00F473ED" w:rsidRPr="00B559F0" w:rsidRDefault="00F473ED" w:rsidP="00F473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Возраст: </w:t>
      </w:r>
      <w:r>
        <w:rPr>
          <w:rFonts w:ascii="Times New Roman" w:hAnsi="Times New Roman" w:cs="Times New Roman"/>
          <w:color w:val="000000"/>
          <w:sz w:val="28"/>
          <w:szCs w:val="28"/>
        </w:rPr>
        <w:t>от 7 до 10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F473ED" w:rsidRPr="00B559F0" w:rsidRDefault="00F473ED" w:rsidP="00F473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приема: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10</w:t>
      </w: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</w:p>
    <w:p w:rsidR="00F473ED" w:rsidRPr="00B559F0" w:rsidRDefault="00F473ED" w:rsidP="00F473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обучения: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>очная</w:t>
      </w:r>
    </w:p>
    <w:p w:rsidR="00F473ED" w:rsidRDefault="00F473ED" w:rsidP="00F473ED">
      <w:pPr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02F0">
        <w:rPr>
          <w:rFonts w:ascii="Times New Roman" w:hAnsi="Times New Roman"/>
          <w:color w:val="000000"/>
          <w:sz w:val="28"/>
          <w:szCs w:val="28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формированию умений работать в условиях поиска, развитию сообразительности, любознательности.</w:t>
      </w:r>
    </w:p>
    <w:p w:rsidR="00F473ED" w:rsidRPr="00F87577" w:rsidRDefault="00F473ED" w:rsidP="00F473ED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Педагог: Милютин Михаил Александрович – учитель физической культуры, специалист первой квалификационной категории. Педагогический стаж 4 года.</w:t>
      </w: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77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lastRenderedPageBreak/>
        <w:t>Мир движений. Разучивание специальных упражнений с мячом. Игра «Стоп!» Инструктаж по технике безопасности.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Беседа: «Красивая осанка». Специальные упражнения с мячом. Игра «Перестрелка», «Стоп!»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Выбираем бег. «Кто быстрее?», «Сумей догнать»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Сила нужна каждому. «Кто сильнее?», «Салки со стопами, «Удочка с прыжками»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Весёлая скакалка, игры «Медведь спит», «Удочка».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Сила нужна каждому. «Очистить свой сад от камней»,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Скакалочка-выручалочка. «Удочка с приседанием»,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Ловкая и коварная гимнастическая палка. «Ноги выше от земли», «Выбегай из круга»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Команда быстроногих «Гуси – лебеди», «Лиса и куры»,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Выбираем бег. «Кто быстрее?», «Сумей догнать»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Метко в цель. «Метко в цель», «Салки с большими мячами»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Путешествие по островам. «Назови имя», «Бездомный заяц», Лягушки в болоте»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Развиваем точность движений. «Вращающаяся скакалка», «Подвижная цель». «Воробушки и кот»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«Бездомный заяц», «Подвижная цель».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«Охотники и утки», «Перестрелка».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Удивительная пальчиковая гимнастика.«Метание в цель», «Попади в мяч»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Развитие выносливости. "Бездомный заяц», «Лошадки»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Развитие реакции. «Пустое место», «Часовые и разведчики»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Разучивание элементов игры «Пионербол»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Разучивание элементов игры «Пионербол»</w:t>
      </w:r>
    </w:p>
    <w:p w:rsidR="00F473ED" w:rsidRPr="004E4D84" w:rsidRDefault="00F473ED" w:rsidP="00F47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D84">
        <w:rPr>
          <w:rFonts w:ascii="Times New Roman" w:hAnsi="Times New Roman" w:cs="Times New Roman"/>
          <w:sz w:val="28"/>
          <w:szCs w:val="28"/>
        </w:rPr>
        <w:t>Знакомство с разметкой площадки, правила игры «Пионербол»</w:t>
      </w:r>
    </w:p>
    <w:p w:rsidR="00F473ED" w:rsidRPr="004C636E" w:rsidRDefault="00F473ED" w:rsidP="00F473ED">
      <w:pPr>
        <w:pStyle w:val="a3"/>
      </w:pPr>
      <w:r w:rsidRPr="004E4D84">
        <w:rPr>
          <w:rFonts w:ascii="Times New Roman" w:hAnsi="Times New Roman" w:cs="Times New Roman"/>
          <w:sz w:val="28"/>
          <w:szCs w:val="28"/>
        </w:rPr>
        <w:t>Правила игры «Пионербол», игра по упрощенным правилам</w:t>
      </w: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F473ED" w:rsidRPr="0027384F" w:rsidRDefault="00F473ED" w:rsidP="00F473ED">
      <w:pPr>
        <w:shd w:val="clear" w:color="auto" w:fill="FFFFFF"/>
        <w:spacing w:after="150" w:line="240" w:lineRule="auto"/>
        <w:ind w:left="-284"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002F0">
        <w:rPr>
          <w:rFonts w:ascii="Times New Roman" w:hAnsi="Times New Roman"/>
          <w:color w:val="000000"/>
          <w:sz w:val="28"/>
          <w:szCs w:val="28"/>
          <w:lang w:eastAsia="ru-RU"/>
        </w:rPr>
        <w:t>одействие всестороннему развитию личности учащихся посредством формирования у них физической культуры, слагаемыми которой являются сохранение и укрепление здоровья, пропаганды и приобщение к здоровому образу жизни, оптимальный уровень двигательных способностей.</w:t>
      </w: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 формирование жизненно важных двигательных навыков и умений, умения контролировать своё поведение;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 укрепление здоровья, содействие правильному физическому развитию;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 развитие активности, настойчивости, решительности, творческой инициативы, общей выносливости, силы и гибкости, овладение школой движений;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игры, стремления к совершенству;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Содействие развитию психических процессов (памяти, внимания, мышления) в ходе двигательной деятельности</w:t>
      </w:r>
    </w:p>
    <w:p w:rsidR="00F473ED" w:rsidRPr="00481E9E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Обучающиеся должны знать: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-О способах и особенностях движения и передвижений человека;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-О системе дыхания, работе мышц при выполнении физических упражнений, о способах простейшего контроля за деятельностью этих систем;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-о причинах травматизма и правилах его предупреждения;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Обучающиеся должны уметь: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-выполнять физические упражнения для развития физических навыков;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-заботиться о своём здоровье;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-применять коммуникативные навыки;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-отстаивать свою нравственную позицию в ситуации выбора;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-отвечать за свои поступки;</w:t>
      </w:r>
    </w:p>
    <w:p w:rsidR="00F473ED" w:rsidRPr="00506E5D" w:rsidRDefault="00F473ED" w:rsidP="00F47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5D">
        <w:rPr>
          <w:rFonts w:ascii="Times New Roman" w:hAnsi="Times New Roman" w:cs="Times New Roman"/>
          <w:sz w:val="28"/>
          <w:szCs w:val="28"/>
          <w:lang w:eastAsia="ru-RU"/>
        </w:rPr>
        <w:t>-находить выход из стрессовых ситуаций.</w:t>
      </w: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Материально - техническая база.</w:t>
      </w:r>
    </w:p>
    <w:p w:rsidR="00F473ED" w:rsidRDefault="00F473ED" w:rsidP="00F473ED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Спортзал, спортивный инвентарь.</w:t>
      </w: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ED" w:rsidRDefault="00F473ED" w:rsidP="00F473ED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30" w:rsidRDefault="00477930">
      <w:bookmarkStart w:id="0" w:name="_GoBack"/>
      <w:bookmarkEnd w:id="0"/>
    </w:p>
    <w:sectPr w:rsidR="0047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C0B77"/>
    <w:multiLevelType w:val="hybridMultilevel"/>
    <w:tmpl w:val="B88A319E"/>
    <w:lvl w:ilvl="0" w:tplc="DE34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A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E4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8E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9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32"/>
    <w:rsid w:val="00436232"/>
    <w:rsid w:val="00477930"/>
    <w:rsid w:val="00F4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EDB9-0A2B-479F-BFA9-1206FC8D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2021-02-16T05:01:00Z</dcterms:created>
  <dcterms:modified xsi:type="dcterms:W3CDTF">2021-02-16T05:01:00Z</dcterms:modified>
</cp:coreProperties>
</file>