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BE" w:rsidRDefault="00E656BE" w:rsidP="00E656B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</w:t>
      </w:r>
    </w:p>
    <w:p w:rsidR="00E656BE" w:rsidRPr="00E656BE" w:rsidRDefault="00E656BE" w:rsidP="00E656BE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E656BE" w:rsidRPr="00E656BE" w:rsidRDefault="00E656BE" w:rsidP="00E656BE">
      <w:pPr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E656BE" w:rsidRPr="00E656BE" w:rsidRDefault="00E656BE" w:rsidP="00E656BE">
      <w:pPr>
        <w:spacing w:after="0" w:line="240" w:lineRule="auto"/>
        <w:ind w:left="-56" w:right="56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школьный возраст </w:t>
      </w:r>
      <w:r w:rsidRPr="00E656B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время, когда закладываются основы духовности личности благодаря живости, непосредственности, эмоциональности восприятия ребёнком окружающего мира. Именно в этот период возможно формирование будущего зрителя, читателя, слушателя посредством включения ребёнка в деятельность по освоению художественных и культурных ценностей. И в связи с этим художественно-практическая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оценке, является одним из ведущих, но недостаточно на сегодня оценённых средств развития личности ребёнка.</w:t>
      </w:r>
    </w:p>
    <w:p w:rsidR="00E656BE" w:rsidRPr="00E656BE" w:rsidRDefault="00E656BE" w:rsidP="00E656BE">
      <w:pPr>
        <w:spacing w:after="0" w:line="240" w:lineRule="auto"/>
        <w:ind w:left="-56" w:right="56" w:firstLine="62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человек включается в уникальную интегративную структуру – духовную культуру, которая определяет личность каждого без учёта степени активности влияния на неё. Духовная культура </w:t>
      </w:r>
      <w:r w:rsidRPr="00E656B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достояние каждого человека, и освоение её - обязательный компонент формирования личности. Сама культура является специфическим способом организации и развития человеческой жизнедеятельности. С рождения ребёнка окружает мир вещей, несущий на себе отпечаток развития </w:t>
      </w:r>
      <w:proofErr w:type="spell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цивилизационных</w:t>
      </w:r>
      <w:proofErr w:type="spell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человечества, как совокупности материальной целесообразности, так и духовной насыщенности представляемого социально-эстетического идеала. Если материальная целесообразность отражает технический прогресс, то социально-эстетический идеал определяется уровнем развития духовной культуры, которая существует в двух неразрывно связанных формах: в форме духовных качеств человека и деятельности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опредмечиванию</w:t>
      </w:r>
      <w:proofErr w:type="spell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форме духовных ценностей, созданных человеком. Духовные качества обладают большей субъективностью, ибо проявляются индивидом, исходя из данных ему природой возможностей на основе рациональных и эмоциональных установок, включающих в процесс реакции на действительность. Духовные же ценности являются обобщенно организованным явлением, исходя из представлений об эстетической целесообразности не только одного индивида, но и всего человечества на основе накопленного духовного опыта. Насколько многогранна жизнь в её проявлении, насколько полно она отражается для человека в материальной форме, настолько она может быть освоена им через самостоятельную деятельность на основе эстетических категорий, близких и далеких ассоциаций, аналогий, параллелей.</w:t>
      </w:r>
    </w:p>
    <w:p w:rsidR="00E656BE" w:rsidRPr="00E656BE" w:rsidRDefault="00E656BE" w:rsidP="00E656BE">
      <w:pPr>
        <w:spacing w:after="0" w:line="240" w:lineRule="auto"/>
        <w:ind w:left="-56" w:right="56" w:firstLine="624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Интегративным компонентом духовной культуры является искусство. Оно включает в себя многие виды (литературу, живопись, музыку, театр, и т.д.), которые необходимо 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максимально синтезировать на основе художественного труда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создания у детей целостной картины мира в его материальном и духовном единстве.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полной гармонии, если ребёнок с ранних лет не включается в творческую деятельность, быть не может.</w:t>
      </w:r>
    </w:p>
    <w:p w:rsidR="00E656BE" w:rsidRPr="00E656BE" w:rsidRDefault="00E656BE" w:rsidP="00E656BE">
      <w:pPr>
        <w:spacing w:after="0" w:line="240" w:lineRule="auto"/>
        <w:ind w:left="-56" w:right="56" w:firstLine="624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Художественно-творческая деятельность, как смысл любой деятельности, даёт ребёнку возможность не только отстранённого восприятия духовной и материальной культур, но и чувство сопричастности, чувство самореализации, необходимость освоения мира не только через содержание, но и через его преображение. Процесс и результат художественно-творческой деятельности становится не собственно целью, а, с одной стороны, средством познания мира, с другой – средством для более глубокого эмоционального выражения 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внутренних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самого творящего ребёнка, так и замыслов изучаемых им авторов различных художественных произведений. При этом художественно-творческая деятельность ребёнка предполагает все этапы познания мира, присущие и взрослым: созерцание, размышление и практическая реализация замысла.</w:t>
      </w:r>
    </w:p>
    <w:p w:rsidR="00E656BE" w:rsidRPr="00E656BE" w:rsidRDefault="00E656BE" w:rsidP="00E656BE">
      <w:pPr>
        <w:spacing w:after="0" w:line="240" w:lineRule="auto"/>
        <w:ind w:left="-56"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«Технология» является составной частью образовательной модели «Школа 2100»  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</w:t>
      </w:r>
      <w:proofErr w:type="spell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мира. Курс </w:t>
      </w:r>
      <w:proofErr w:type="spell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развивающе-обучающий</w:t>
      </w:r>
      <w:proofErr w:type="spell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</w:t>
      </w:r>
    </w:p>
    <w:p w:rsidR="00E656BE" w:rsidRPr="00E656BE" w:rsidRDefault="00E656BE" w:rsidP="00E656BE">
      <w:pPr>
        <w:spacing w:after="0" w:line="240" w:lineRule="auto"/>
        <w:ind w:left="-56"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курса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E656BE" w:rsidRPr="00E656BE" w:rsidRDefault="00E656BE" w:rsidP="00E656BE">
      <w:pPr>
        <w:spacing w:after="0" w:line="240" w:lineRule="auto"/>
        <w:ind w:left="-56"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знакомство с искусством как результатом отражения социально-эстетического идеала человека в материальных образах;</w:t>
      </w: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первоначальных конструкторско-технологических знаний и умений;</w:t>
      </w: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регулятивной структуры деятельности, включающей </w:t>
      </w:r>
      <w:proofErr w:type="spell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коммуникативной компетентности младших школьников на основе организации совместной продуктивной деятельности;</w:t>
      </w: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искать и преобразовывать необходимую информацию на основе различных информационных технологий (графических </w:t>
      </w:r>
      <w:r w:rsidRPr="00E656B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текст, рисунок, схема; информационно-коммуникативных);</w:t>
      </w:r>
    </w:p>
    <w:p w:rsidR="00E656BE" w:rsidRDefault="00E656BE" w:rsidP="00E656BE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с миром профессий и их социальным значением, историей возникновения и развития. Задачи курса реализуются через культурологические знания, являющиеся основой для последующей художественно-творческой деятельности, которые в совокупности обеспечивают саморазвитие и развитие личности ребёнка.</w:t>
      </w:r>
    </w:p>
    <w:p w:rsidR="00E656BE" w:rsidRDefault="00E656BE" w:rsidP="00E656BE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6BE" w:rsidRPr="00E656BE" w:rsidRDefault="00E656BE" w:rsidP="00E656BE">
      <w:pPr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656BE" w:rsidRPr="00E656BE" w:rsidRDefault="00E656BE" w:rsidP="00E656BE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предмета</w:t>
      </w:r>
    </w:p>
    <w:p w:rsidR="00E656BE" w:rsidRPr="00E656BE" w:rsidRDefault="00E656BE" w:rsidP="00E656B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состоит из ряда блоков. Основополагающим является </w:t>
      </w: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культурологический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блок, объединяющий эстетические понятия и эстетический контекст, в котором данные понятия раскрываются.</w:t>
      </w:r>
    </w:p>
    <w:p w:rsidR="00E656BE" w:rsidRPr="00E656BE" w:rsidRDefault="00E656BE" w:rsidP="00E656B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блок </w:t>
      </w:r>
      <w:r w:rsidRPr="00E656B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изобразительный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нём эстетический контекст находит своё выражение в художественно-изобразительной деятельности.</w:t>
      </w:r>
    </w:p>
    <w:p w:rsidR="00E656BE" w:rsidRPr="00E656BE" w:rsidRDefault="00E656BE" w:rsidP="00E656B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блок </w:t>
      </w:r>
      <w:r w:rsidRPr="00E656B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технико-технологический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основополагающие эстетические идеи и понятия реализуются в конкретном </w:t>
      </w:r>
      <w:proofErr w:type="spell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предметно-деятельностном</w:t>
      </w:r>
      <w:proofErr w:type="spell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содержании.</w:t>
      </w:r>
    </w:p>
    <w:p w:rsidR="00E656BE" w:rsidRPr="00E656BE" w:rsidRDefault="00E656BE" w:rsidP="00E656BE">
      <w:pPr>
        <w:spacing w:after="0" w:line="240" w:lineRule="auto"/>
        <w:ind w:left="-56" w:right="56" w:firstLine="484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основа курса – </w:t>
      </w:r>
      <w:proofErr w:type="spellStart"/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Продуктивная деятельность на всех этапах урока непосредственным образом связана с речевым развитием детей. Оно получает наивысшее развитие в театрализованных действиях школьников: от пересказа по ролям прочитанных на уроках чтения произведений с использованием изготовленного детьми настольного театра до театрализованных постановок на сцене и в кукольном </w:t>
      </w:r>
      <w:proofErr w:type="spell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театре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</w:t>
      </w:r>
      <w:proofErr w:type="spell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Особое внимание уделяется вопросу </w:t>
      </w: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образовательных результатов,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оценке деятельности учащихся на уроке.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ребёнка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Оцениваются освоенные предметные знания и умения, а также универсальные учебные действия. Результаты практического труда могут быть оценены по следующим критериям: качество выполнения отдельных (изучаемых на уроке) приёмов и операций и работы в целом. Показателем уровня </w:t>
      </w:r>
      <w:proofErr w:type="spell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является степень самостоятельности, характер деятельности (репродуктивная или продуктивная). Творческие поиски и находки поощряются в словесной одобрительной форме.</w:t>
      </w:r>
    </w:p>
    <w:p w:rsidR="00E656BE" w:rsidRPr="00E656BE" w:rsidRDefault="00E656BE" w:rsidP="00E656BE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жизни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общечеловеческой ценности жизни, на осознании себя частью природного мира </w:t>
      </w:r>
      <w:r w:rsidRPr="00E656B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частью живой и неживой природы. Любовь к природе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человека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656BE" w:rsidRPr="00E656BE" w:rsidRDefault="00E656BE" w:rsidP="00E656BE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Ценность добра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проявление высшей человеческой способности </w:t>
      </w:r>
      <w:r w:rsidRPr="00E656B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ценность научного познания как части культуры человечества, разума, </w:t>
      </w:r>
      <w:proofErr w:type="spell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понимния</w:t>
      </w:r>
      <w:proofErr w:type="spell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сущности бытия, мироздания.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социальной солидарности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 </w:t>
      </w:r>
      <w:r w:rsidRPr="00E656B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656BE" w:rsidRPr="00E656BE" w:rsidRDefault="00E656BE" w:rsidP="00E656B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человечества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656BE" w:rsidRPr="00E656BE" w:rsidRDefault="00E656BE" w:rsidP="00E656BE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Личностные, </w:t>
      </w:r>
      <w:proofErr w:type="spellStart"/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</w:t>
      </w:r>
    </w:p>
    <w:p w:rsidR="00E656BE" w:rsidRPr="00E656BE" w:rsidRDefault="00E656BE" w:rsidP="00E656BE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результаты (цели) освоения предмета образуют целостную систему вместе с предметными средствами. Их взаимосвязь можно увидеть на схеме.</w:t>
      </w:r>
    </w:p>
    <w:p w:rsidR="00E656BE" w:rsidRPr="00E656BE" w:rsidRDefault="00E656BE" w:rsidP="00E656BE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E656BE" w:rsidRPr="00E656BE" w:rsidRDefault="00E656BE" w:rsidP="00E656B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класс – 34</w:t>
      </w:r>
      <w:r w:rsidRPr="00E656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</w:p>
    <w:p w:rsidR="00E656BE" w:rsidRPr="00E656BE" w:rsidRDefault="00E656BE" w:rsidP="00E656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Общекультурные и </w:t>
      </w:r>
      <w:proofErr w:type="spellStart"/>
      <w:r w:rsidRPr="00E656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общетрудовые</w:t>
      </w:r>
      <w:proofErr w:type="spellEnd"/>
      <w:r w:rsidRPr="00E656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компетенции. Основы культуры труда. Самообслуживание.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творчество мастеров при создании предметной среды. Значение трудовой деятельности в жизни человека – труд как способ самовыражения человека-художника.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предметов и окружающей среды (соответствие предмета (изделия) обстановке).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уважение традиций архитектуры, живописи и декоративно-прикладного искусства народов России и мира, в том числе своего края.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творческих идей мастера и художника.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мастеров прикладного творчества.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анализ средств выразительности конкретных заданий.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Элементарная проектная деятельность (обсуждение предложенного замысла, поиск доступных средств выразительности, выполнение, защита проекта). Результат проектной деятельности: изделия, подарки малышам и взрослым, пожилым, ветеранам (социальный проект), макеты.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 в проектной группе и их исполнение.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качества выполненной работы (соответствие результата работы художественному замыслу).</w:t>
      </w:r>
    </w:p>
    <w:p w:rsidR="00E656BE" w:rsidRPr="00E656BE" w:rsidRDefault="00E656BE" w:rsidP="00E656BE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– пришивание пуговиц.</w:t>
      </w:r>
    </w:p>
    <w:p w:rsidR="00E656BE" w:rsidRPr="00E656BE" w:rsidRDefault="00E656BE" w:rsidP="00E656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Технология ручной обработки материалов. Элементы графической грамоты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виды искусственных и синтетических материалов (бумага, металлы, ткани, мех и др.), их получение, применение. Разметка деталей копированием с помощью кальки.</w:t>
      </w:r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развёрток с опорой на их простейший чертёж. Линии чертежа (осевая, центровая). Преобразование развёрток несложных форм (достраивание элементов).</w:t>
      </w:r>
    </w:p>
    <w:p w:rsidR="00E656BE" w:rsidRPr="00E656BE" w:rsidRDefault="00E656BE" w:rsidP="00E656BE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Вырезывание отверстий на деталях.</w:t>
      </w:r>
    </w:p>
    <w:p w:rsidR="00E656BE" w:rsidRPr="00E656BE" w:rsidRDefault="00E656BE" w:rsidP="00E656B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способа соединения и соединительного материала в зависимости от требований конструкции. Выполнение рицовки с помощью канцелярского ножа. Приёмы безопасной работы им. Соединение деталей косой строчкой и её вариантами (крестик, ёлочка).</w:t>
      </w:r>
    </w:p>
    <w:p w:rsidR="00E656BE" w:rsidRPr="00E656BE" w:rsidRDefault="00E656BE" w:rsidP="00E656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</w:t>
      </w:r>
      <w:proofErr w:type="gramStart"/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656BE" w:rsidRPr="00E656BE" w:rsidRDefault="00E656BE" w:rsidP="00E656B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 Изготовление и конструирование из объёмных геометрических фигур (пирамида, конус, призма).</w:t>
      </w:r>
    </w:p>
    <w:p w:rsidR="00E656BE" w:rsidRPr="00E656BE" w:rsidRDefault="00E656BE" w:rsidP="00E656BE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разных материалов по заданных декоративно-художественным условиям.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Рицовка.</w:t>
      </w:r>
    </w:p>
    <w:p w:rsidR="00E656BE" w:rsidRPr="00E656BE" w:rsidRDefault="00E656BE" w:rsidP="00E656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Художественно-творческая деятельность.</w: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Эстетические понятия.</w: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и искусстве. (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Художественный образ.)</w: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Основы композиции.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и</w:t>
      </w:r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</w:t>
      </w:r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е.</w:t>
      </w:r>
      <w:proofErr w:type="gramEnd"/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Игрушка. </w:t>
      </w:r>
      <w:proofErr w:type="gramStart"/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Дисгармония.)</w:t>
      </w:r>
      <w:proofErr w:type="gramEnd"/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lang w:eastAsia="ru-RU"/>
        </w:rPr>
        <w:t>III. Из истории развития искусства. (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Искусство эпохи Средневековья и Возрождения.)</w:t>
      </w:r>
    </w:p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Эстетический контекст.</w:t>
      </w:r>
    </w:p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444" stroked="f"/>
        </w:pic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 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субъективного и объективного, единичного и общего, эмоционального и рационального в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 образе. Прообраз в живописи, скульптуре, музыке, театре. 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Воображение и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 различных видах искусства.</w:t>
      </w:r>
    </w:p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444" stroked="f"/>
        </w:pic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 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и содержания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литературе, музыке, театре, архитектуре.</w:t>
      </w:r>
    </w:p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444" stroked="f"/>
        </w:pic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формы от жанровых особенностей. Искусство как игра, подражание, переосмысление жизни.</w:t>
      </w:r>
    </w:p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444" stroked="f"/>
        </w:pic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Народность, </w:t>
      </w:r>
      <w:proofErr w:type="gramStart"/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утилитарное</w:t>
      </w:r>
      <w:proofErr w:type="gramEnd"/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эстетическое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игрушке. Экологическая сущность в игрушке. Современное значение игрушки.</w:t>
      </w:r>
    </w:p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444" stroked="f"/>
        </w:pic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 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пропорций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разрушение целостности, какофония (шумовой эффект в музыке, театре), 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асимметрия.</w:t>
      </w:r>
    </w:p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444" stroked="f"/>
        </w:pict>
      </w:r>
    </w:p>
    <w:p w:rsidR="00E656BE" w:rsidRPr="00E656BE" w:rsidRDefault="00E656BE" w:rsidP="00E656B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народов мира.        </w:t>
      </w:r>
    </w:p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noshade="t" o:hr="t" fillcolor="#444" stroked="f"/>
        </w:pict>
      </w:r>
    </w:p>
    <w:p w:rsidR="00E656BE" w:rsidRPr="00E656BE" w:rsidRDefault="00E656BE" w:rsidP="00E656B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Использование информационных технологий (12ч).</w:t>
      </w:r>
    </w:p>
    <w:p w:rsidR="00E656BE" w:rsidRPr="00E656BE" w:rsidRDefault="00E656BE" w:rsidP="00E656B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информационный мир. Персональный компьютер (ПК) и его назначение, использование в разных сферах жизнедеятельности человека.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доступной информацией</w:t>
      </w: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(книги, музеи, беседы (мастер-классы) с мастерами, Интернет</w:t>
      </w:r>
      <w:bookmarkStart w:id="0" w:name="ftnt_ref1"/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instrText xml:space="preserve"> HYPERLINK "http://nsportal.ru/nachalnaya-shkola/tekhnologiya/2012/10/22/rabochaya-programma-po-tekhnologii-3-klass-geronimus" \l "ftnt1" </w:instrText>
      </w:r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E656BE">
        <w:rPr>
          <w:rFonts w:ascii="Times New Roman" w:eastAsia="Times New Roman" w:hAnsi="Times New Roman" w:cs="Times New Roman"/>
          <w:b/>
          <w:bCs/>
          <w:i/>
          <w:iCs/>
          <w:color w:val="27638C"/>
          <w:sz w:val="24"/>
          <w:szCs w:val="24"/>
          <w:u w:val="single"/>
          <w:vertAlign w:val="superscript"/>
          <w:lang w:eastAsia="ru-RU"/>
        </w:rPr>
        <w:t>[1]</w:t>
      </w:r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0"/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видео, DVD).</w:t>
      </w:r>
      <w:proofErr w:type="gramEnd"/>
    </w:p>
    <w:p w:rsidR="00E656BE" w:rsidRPr="00E656BE" w:rsidRDefault="00E656BE" w:rsidP="00E656BE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предмета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656BE" w:rsidRPr="00E656BE" w:rsidTr="00E656B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d89af4f1038a4764d175e2de24f03585340b39a6"/>
            <w:bookmarkStart w:id="2" w:name="0"/>
            <w:bookmarkEnd w:id="1"/>
            <w:bookmarkEnd w:id="2"/>
            <w:r w:rsidRPr="00E65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E656BE" w:rsidRPr="00E656BE" w:rsidRDefault="00E656BE" w:rsidP="00E656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E65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5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5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               Название раздела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</w:tbl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78b6ed5c38d585d1f336d2ed0ffc9244d676dd4d"/>
      <w:bookmarkStart w:id="4" w:name="1"/>
      <w:bookmarkEnd w:id="3"/>
      <w:bookmarkEnd w:id="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656BE" w:rsidRPr="00E656BE" w:rsidTr="00E656B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изделий из природных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</w:tr>
    </w:tbl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3e46991971953d9a0472b6db04021bc94946ddb3"/>
      <w:bookmarkStart w:id="6" w:name="2"/>
      <w:bookmarkEnd w:id="5"/>
      <w:bookmarkEnd w:id="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656BE" w:rsidRPr="00E656BE" w:rsidTr="00E656B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бумагой и картоном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</w:tr>
    </w:tbl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6f4b87bfaef3dde60cc1b2446d39ce14b2d40b72"/>
      <w:bookmarkStart w:id="8" w:name="3"/>
      <w:bookmarkEnd w:id="7"/>
      <w:bookmarkEnd w:id="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656BE" w:rsidRPr="00E656BE" w:rsidTr="00E656B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Изготовления изделий из различных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</w:tr>
    </w:tbl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8e374538cdda0fdbb950539c2faa0e5bcf8ac57"/>
      <w:bookmarkStart w:id="10" w:name="4"/>
      <w:bookmarkEnd w:id="9"/>
      <w:bookmarkEnd w:id="1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656BE" w:rsidRPr="00E656BE" w:rsidTr="00E656B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изделий из текстильных  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</w:tr>
    </w:tbl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03e6541cf119e3e3ed602475564f7582601527f8"/>
      <w:bookmarkStart w:id="12" w:name="5"/>
      <w:bookmarkEnd w:id="11"/>
      <w:bookmarkEnd w:id="1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656BE" w:rsidRPr="00E656BE" w:rsidTr="00E656B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работы на компьютере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</w:tr>
    </w:tbl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a2a397745a7db4f2fa5fbb5f73a3fb140f595f50"/>
      <w:bookmarkStart w:id="14" w:name="6"/>
      <w:bookmarkEnd w:id="13"/>
      <w:bookmarkEnd w:id="1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656BE" w:rsidRPr="00E656BE" w:rsidTr="00E656B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ind w:right="2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656BE" w:rsidRPr="00E656BE" w:rsidRDefault="00E656BE" w:rsidP="00E656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993e6eb828e1cbfc3934eab55e03d8ddfc3abbf0"/>
      <w:bookmarkStart w:id="16" w:name="7"/>
      <w:bookmarkEnd w:id="15"/>
      <w:bookmarkEnd w:id="1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E656BE" w:rsidRPr="00E656BE" w:rsidTr="00E656BE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ind w:right="228"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6BE" w:rsidRPr="00E656BE" w:rsidRDefault="00E656BE" w:rsidP="00E656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E65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E656BE" w:rsidRPr="00E656BE" w:rsidRDefault="00E656BE" w:rsidP="00E656BE">
      <w:pPr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Планируемые результаты </w:t>
      </w:r>
      <w:proofErr w:type="gramStart"/>
      <w:r w:rsidRPr="00E656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E656BE" w:rsidRPr="00E656BE" w:rsidRDefault="00E656BE" w:rsidP="00E656BE">
      <w:pPr>
        <w:spacing w:after="0" w:line="240" w:lineRule="auto"/>
        <w:ind w:right="22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 технологии </w:t>
      </w:r>
      <w:proofErr w:type="gramStart"/>
      <w:r w:rsidRPr="00E656BE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E656BE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должен: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 / понимать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трудовой деятельности в жизни человека;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распространенные виды профессий (с учетом региональных особенностей);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технологической деятельности человека на окружающую среду и здоровье;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и назначение инструментов;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 черенков комнатных растений;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труда и личной гигиены;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организацию и планирование собственной трудовой деятельности;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инструкции, несложные алгоритмы при решении учебных задач;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декоративное оформление и отделку изделий из разных материалов;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изделия по эскизу, словесной схеме, сборной схему</w:t>
      </w:r>
      <w:r w:rsidRPr="00E65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технологической карте из доступных материалов;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окантовывать картон бумажными полосками;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выращивать и ухаживать за комнатными растениями;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практической деятельности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 личной гигиены;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безопасной работы с материалами, инструментами;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различных изделий из доступных материалов по собственному замыслу;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графической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словесной   инструкционной карты;</w:t>
      </w:r>
    </w:p>
    <w:p w:rsidR="00E656BE" w:rsidRPr="00E656BE" w:rsidRDefault="00E656BE" w:rsidP="00E656BE">
      <w:pPr>
        <w:spacing w:after="0" w:line="240" w:lineRule="auto"/>
        <w:ind w:right="228"/>
        <w:jc w:val="both"/>
        <w:rPr>
          <w:rFonts w:ascii="Arial" w:eastAsia="Times New Roman" w:hAnsi="Arial" w:cs="Arial"/>
          <w:color w:val="000000"/>
          <w:lang w:eastAsia="ru-RU"/>
        </w:rPr>
      </w:pPr>
      <w:r w:rsidRPr="00E6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соответствие размеров заготовки габаритным размерам деталей на эскизе.</w:t>
      </w:r>
    </w:p>
    <w:p w:rsidR="0031508F" w:rsidRDefault="0031508F"/>
    <w:sectPr w:rsidR="0031508F" w:rsidSect="00E656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BE"/>
    <w:rsid w:val="0031508F"/>
    <w:rsid w:val="00E6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56BE"/>
  </w:style>
  <w:style w:type="paragraph" w:customStyle="1" w:styleId="c30">
    <w:name w:val="c30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6BE"/>
  </w:style>
  <w:style w:type="character" w:customStyle="1" w:styleId="c24">
    <w:name w:val="c24"/>
    <w:basedOn w:val="a0"/>
    <w:rsid w:val="00E656BE"/>
  </w:style>
  <w:style w:type="paragraph" w:customStyle="1" w:styleId="c14">
    <w:name w:val="c14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56BE"/>
  </w:style>
  <w:style w:type="paragraph" w:customStyle="1" w:styleId="c26">
    <w:name w:val="c26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56BE"/>
  </w:style>
  <w:style w:type="paragraph" w:customStyle="1" w:styleId="c25">
    <w:name w:val="c25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6BE"/>
    <w:rPr>
      <w:color w:val="0000FF"/>
      <w:u w:val="single"/>
    </w:rPr>
  </w:style>
  <w:style w:type="paragraph" w:customStyle="1" w:styleId="c38">
    <w:name w:val="c38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6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2562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2</cp:revision>
  <dcterms:created xsi:type="dcterms:W3CDTF">2015-04-28T09:37:00Z</dcterms:created>
  <dcterms:modified xsi:type="dcterms:W3CDTF">2015-04-28T09:40:00Z</dcterms:modified>
</cp:coreProperties>
</file>