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1" w:rsidRPr="00935DCD" w:rsidRDefault="00CE6751" w:rsidP="00CE6751">
      <w:pPr>
        <w:jc w:val="center"/>
        <w:rPr>
          <w:bCs/>
          <w:sz w:val="48"/>
          <w:szCs w:val="48"/>
        </w:rPr>
      </w:pPr>
      <w:r w:rsidRPr="00935DCD">
        <w:rPr>
          <w:bCs/>
          <w:sz w:val="48"/>
          <w:szCs w:val="48"/>
        </w:rPr>
        <w:t>МБОУ</w:t>
      </w:r>
    </w:p>
    <w:p w:rsidR="00CE6751" w:rsidRPr="00935DCD" w:rsidRDefault="00CE6751" w:rsidP="00CE6751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Михайловская средняя школа</w:t>
      </w:r>
    </w:p>
    <w:p w:rsidR="00485400" w:rsidRPr="0057149C" w:rsidRDefault="00485400" w:rsidP="00485400">
      <w:pPr>
        <w:jc w:val="center"/>
        <w:rPr>
          <w:rFonts w:ascii="Arial" w:hAnsi="Arial" w:cs="Arial"/>
          <w:sz w:val="28"/>
          <w:szCs w:val="28"/>
        </w:rPr>
      </w:pPr>
      <w:r w:rsidRPr="0057149C">
        <w:rPr>
          <w:rFonts w:ascii="Tekton Pro" w:hAnsi="Tekton Pro"/>
          <w:sz w:val="28"/>
          <w:szCs w:val="28"/>
        </w:rPr>
        <w:t xml:space="preserve">         </w:t>
      </w:r>
      <w:r w:rsidR="00CE6751" w:rsidRPr="0057149C">
        <w:rPr>
          <w:rFonts w:ascii="Tekton Pro" w:hAnsi="Tekton Pro"/>
          <w:sz w:val="28"/>
          <w:szCs w:val="28"/>
        </w:rPr>
        <w:t xml:space="preserve">         </w:t>
      </w:r>
      <w:r w:rsidRPr="0057149C">
        <w:rPr>
          <w:rFonts w:ascii="Tekton Pro" w:hAnsi="Tekton Pro"/>
          <w:sz w:val="28"/>
          <w:szCs w:val="28"/>
        </w:rPr>
        <w:t xml:space="preserve">                                                                                                              </w:t>
      </w:r>
    </w:p>
    <w:p w:rsidR="00485400" w:rsidRPr="0057149C" w:rsidRDefault="00485400" w:rsidP="00485400">
      <w:pPr>
        <w:rPr>
          <w:sz w:val="28"/>
          <w:szCs w:val="28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02"/>
      </w:tblGrid>
      <w:tr w:rsidR="00CE6751" w:rsidRPr="0057149C" w:rsidTr="00CE6751">
        <w:tc>
          <w:tcPr>
            <w:tcW w:w="3188" w:type="dxa"/>
          </w:tcPr>
          <w:p w:rsidR="00CE6751" w:rsidRPr="0057149C" w:rsidRDefault="00CE6751" w:rsidP="004827FB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 xml:space="preserve">Рекомендовано к утверждению </w:t>
            </w:r>
          </w:p>
          <w:p w:rsidR="00CE6751" w:rsidRPr="0057149C" w:rsidRDefault="00CE6751" w:rsidP="004827FB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по УВ</w:t>
            </w:r>
            <w:r w:rsidRPr="0057149C">
              <w:rPr>
                <w:rFonts w:ascii="Calibri" w:hAnsi="Calibri"/>
                <w:sz w:val="28"/>
                <w:szCs w:val="28"/>
              </w:rPr>
              <w:t>Р</w:t>
            </w:r>
          </w:p>
          <w:p w:rsidR="00CE6751" w:rsidRPr="0057149C" w:rsidRDefault="00CE6751" w:rsidP="00CE6751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_____</w:t>
            </w:r>
            <w:r>
              <w:rPr>
                <w:rFonts w:ascii="Calibri" w:hAnsi="Calibri"/>
                <w:sz w:val="28"/>
                <w:szCs w:val="28"/>
              </w:rPr>
              <w:t>/</w:t>
            </w:r>
            <w:r w:rsidRPr="0057149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D3EB9">
              <w:rPr>
                <w:rFonts w:ascii="Calibri" w:hAnsi="Calibri"/>
                <w:sz w:val="28"/>
                <w:szCs w:val="28"/>
              </w:rPr>
              <w:t>Комисарова О.П.</w:t>
            </w:r>
          </w:p>
          <w:p w:rsidR="00CE6751" w:rsidRPr="0057149C" w:rsidRDefault="00CE6751" w:rsidP="00CE6751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__» </w:t>
            </w: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_________»20    </w:t>
            </w:r>
            <w:r w:rsidRPr="0057149C">
              <w:rPr>
                <w:rFonts w:ascii="Calibri" w:hAnsi="Calibri"/>
                <w:sz w:val="28"/>
                <w:szCs w:val="28"/>
              </w:rPr>
              <w:t>г.</w:t>
            </w:r>
          </w:p>
        </w:tc>
        <w:tc>
          <w:tcPr>
            <w:tcW w:w="3202" w:type="dxa"/>
          </w:tcPr>
          <w:p w:rsidR="00CE6751" w:rsidRPr="0057149C" w:rsidRDefault="00CE6751" w:rsidP="004827FB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«Утверждаю»</w:t>
            </w:r>
          </w:p>
          <w:p w:rsidR="00CE6751" w:rsidRPr="0057149C" w:rsidRDefault="00CE6751" w:rsidP="004827FB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Директор школы</w:t>
            </w:r>
          </w:p>
          <w:p w:rsidR="00CE6751" w:rsidRPr="0057149C" w:rsidRDefault="00CE6751" w:rsidP="00CE67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</w:t>
            </w:r>
            <w:r w:rsidRPr="0057149C">
              <w:rPr>
                <w:rFonts w:ascii="Calibri" w:hAnsi="Calibri"/>
                <w:sz w:val="28"/>
                <w:szCs w:val="28"/>
              </w:rPr>
              <w:t>_/</w:t>
            </w:r>
            <w:r>
              <w:rPr>
                <w:rFonts w:ascii="Calibri" w:hAnsi="Calibri"/>
                <w:sz w:val="28"/>
                <w:szCs w:val="28"/>
              </w:rPr>
              <w:t>Широкова О.С.</w:t>
            </w:r>
          </w:p>
          <w:p w:rsidR="00CE6751" w:rsidRPr="0057149C" w:rsidRDefault="00CE6751" w:rsidP="00CE6751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 xml:space="preserve"> «</w:t>
            </w:r>
            <w:r>
              <w:rPr>
                <w:rFonts w:ascii="Calibri" w:hAnsi="Calibri"/>
                <w:sz w:val="28"/>
                <w:szCs w:val="28"/>
              </w:rPr>
              <w:t xml:space="preserve">__» </w:t>
            </w: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_________»20    </w:t>
            </w:r>
            <w:r w:rsidRPr="0057149C">
              <w:rPr>
                <w:rFonts w:ascii="Calibri" w:hAnsi="Calibri"/>
                <w:sz w:val="28"/>
                <w:szCs w:val="28"/>
              </w:rPr>
              <w:t>г.</w:t>
            </w:r>
          </w:p>
        </w:tc>
      </w:tr>
    </w:tbl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rFonts w:ascii="Tekton Pro" w:hAnsi="Tekton Pro"/>
          <w:sz w:val="28"/>
          <w:szCs w:val="28"/>
        </w:rPr>
        <w:t xml:space="preserve">                                                                                                     </w:t>
      </w:r>
    </w:p>
    <w:p w:rsidR="00485400" w:rsidRPr="0057149C" w:rsidRDefault="00485400" w:rsidP="00485400">
      <w:pPr>
        <w:ind w:left="2832"/>
        <w:jc w:val="center"/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Рабочая программа</w:t>
      </w:r>
    </w:p>
    <w:p w:rsidR="00485400" w:rsidRPr="0057149C" w:rsidRDefault="00485400" w:rsidP="00485400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Школьного кружка</w:t>
      </w:r>
    </w:p>
    <w:p w:rsidR="00485400" w:rsidRPr="0057149C" w:rsidRDefault="00485400" w:rsidP="00485400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«Шахматы для начинающих»</w:t>
      </w:r>
    </w:p>
    <w:p w:rsidR="00485400" w:rsidRPr="0057149C" w:rsidRDefault="00485400" w:rsidP="00485400">
      <w:pPr>
        <w:jc w:val="center"/>
        <w:rPr>
          <w:sz w:val="28"/>
          <w:szCs w:val="28"/>
        </w:rPr>
      </w:pPr>
    </w:p>
    <w:p w:rsidR="00485400" w:rsidRDefault="00485400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Default="00CE6751" w:rsidP="00485400">
      <w:pPr>
        <w:jc w:val="center"/>
        <w:rPr>
          <w:sz w:val="28"/>
          <w:szCs w:val="28"/>
        </w:rPr>
      </w:pPr>
    </w:p>
    <w:p w:rsidR="00CE6751" w:rsidRPr="0057149C" w:rsidRDefault="00CE6751" w:rsidP="00485400">
      <w:pPr>
        <w:jc w:val="center"/>
        <w:rPr>
          <w:sz w:val="28"/>
          <w:szCs w:val="28"/>
        </w:rPr>
      </w:pPr>
    </w:p>
    <w:p w:rsidR="00485400" w:rsidRPr="0057149C" w:rsidRDefault="00485400" w:rsidP="00485400">
      <w:pPr>
        <w:jc w:val="center"/>
        <w:rPr>
          <w:sz w:val="28"/>
          <w:szCs w:val="28"/>
        </w:rPr>
      </w:pPr>
    </w:p>
    <w:p w:rsidR="00485400" w:rsidRPr="0057149C" w:rsidRDefault="00485400" w:rsidP="00B222E3">
      <w:pPr>
        <w:ind w:left="2977"/>
        <w:rPr>
          <w:sz w:val="28"/>
          <w:szCs w:val="28"/>
        </w:rPr>
      </w:pPr>
      <w:r w:rsidRPr="0057149C">
        <w:rPr>
          <w:sz w:val="28"/>
          <w:szCs w:val="28"/>
        </w:rPr>
        <w:t>Учитель:</w:t>
      </w:r>
      <w:r w:rsidR="00CE6751">
        <w:rPr>
          <w:sz w:val="28"/>
          <w:szCs w:val="28"/>
        </w:rPr>
        <w:t xml:space="preserve"> </w:t>
      </w:r>
      <w:proofErr w:type="spellStart"/>
      <w:r w:rsidR="00CE6751">
        <w:rPr>
          <w:sz w:val="28"/>
          <w:szCs w:val="28"/>
        </w:rPr>
        <w:t>Милютин</w:t>
      </w:r>
      <w:proofErr w:type="spellEnd"/>
      <w:r w:rsidR="00CE6751">
        <w:rPr>
          <w:sz w:val="28"/>
          <w:szCs w:val="28"/>
        </w:rPr>
        <w:t xml:space="preserve"> Михаил Александрович</w:t>
      </w:r>
    </w:p>
    <w:p w:rsidR="00485400" w:rsidRPr="0057149C" w:rsidRDefault="00AD3EB9" w:rsidP="00B222E3">
      <w:pPr>
        <w:ind w:left="2977"/>
        <w:rPr>
          <w:sz w:val="28"/>
          <w:szCs w:val="28"/>
        </w:rPr>
      </w:pPr>
      <w:r>
        <w:rPr>
          <w:sz w:val="28"/>
          <w:szCs w:val="28"/>
        </w:rPr>
        <w:t>Год реализации программы:2018-2019</w:t>
      </w:r>
      <w:bookmarkStart w:id="0" w:name="_GoBack"/>
      <w:bookmarkEnd w:id="0"/>
      <w:r w:rsidR="00485400" w:rsidRPr="0057149C">
        <w:rPr>
          <w:sz w:val="28"/>
          <w:szCs w:val="28"/>
        </w:rPr>
        <w:t xml:space="preserve"> учебный год</w:t>
      </w:r>
    </w:p>
    <w:p w:rsidR="00485400" w:rsidRPr="0057149C" w:rsidRDefault="00CE6751" w:rsidP="00B222E3">
      <w:pPr>
        <w:ind w:left="2977"/>
        <w:rPr>
          <w:sz w:val="28"/>
          <w:szCs w:val="28"/>
        </w:rPr>
      </w:pPr>
      <w:r>
        <w:rPr>
          <w:sz w:val="28"/>
          <w:szCs w:val="28"/>
        </w:rPr>
        <w:t>Класс: 1-11</w:t>
      </w:r>
      <w:r w:rsidR="00485400" w:rsidRPr="0057149C">
        <w:rPr>
          <w:sz w:val="28"/>
          <w:szCs w:val="28"/>
        </w:rPr>
        <w:t>.</w:t>
      </w:r>
    </w:p>
    <w:p w:rsidR="00485400" w:rsidRPr="0057149C" w:rsidRDefault="00485400" w:rsidP="00B222E3">
      <w:pPr>
        <w:ind w:left="2977"/>
        <w:rPr>
          <w:sz w:val="28"/>
          <w:szCs w:val="28"/>
        </w:rPr>
      </w:pPr>
      <w:r w:rsidRPr="0057149C">
        <w:rPr>
          <w:sz w:val="28"/>
          <w:szCs w:val="28"/>
        </w:rPr>
        <w:t>Общее количество часов по плану 36ч.</w:t>
      </w:r>
    </w:p>
    <w:p w:rsidR="00CE6751" w:rsidRDefault="00485400" w:rsidP="00B222E3">
      <w:pPr>
        <w:ind w:left="2977"/>
        <w:rPr>
          <w:sz w:val="28"/>
          <w:szCs w:val="28"/>
        </w:rPr>
      </w:pPr>
      <w:r w:rsidRPr="0057149C">
        <w:rPr>
          <w:sz w:val="28"/>
          <w:szCs w:val="28"/>
        </w:rPr>
        <w:t>Количество часов в неделю: 1 ч.</w:t>
      </w:r>
    </w:p>
    <w:p w:rsidR="00CE6751" w:rsidRDefault="00CE6751" w:rsidP="00485400">
      <w:pPr>
        <w:rPr>
          <w:sz w:val="28"/>
          <w:szCs w:val="28"/>
        </w:rPr>
      </w:pPr>
    </w:p>
    <w:p w:rsidR="00CE6751" w:rsidRPr="0057149C" w:rsidRDefault="00CE6751" w:rsidP="00485400">
      <w:pPr>
        <w:rPr>
          <w:sz w:val="28"/>
          <w:szCs w:val="28"/>
        </w:rPr>
      </w:pPr>
    </w:p>
    <w:p w:rsidR="00485400" w:rsidRPr="0057149C" w:rsidRDefault="00485400" w:rsidP="00B222E3">
      <w:pPr>
        <w:jc w:val="center"/>
        <w:rPr>
          <w:sz w:val="28"/>
          <w:szCs w:val="28"/>
        </w:rPr>
      </w:pPr>
      <w:r w:rsidRPr="002D6B80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Пояснительная записка</w:t>
      </w:r>
    </w:p>
    <w:p w:rsidR="00485400" w:rsidRPr="002D6B80" w:rsidRDefault="00485400" w:rsidP="00485400">
      <w:pPr>
        <w:ind w:left="2124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 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 (что крайне важно для школы), развитию аналитико-синтетической деятельности, мышления, суждений, умозаключений. Шахматы учит ребенка запоминать, сравнивать, обобщать, предвидеть результаты своей деятельности. Они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 и др.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особенно тем из них, кто живет в сельских регионах и обучается в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Начальный курс по обучению игре в шахматы максимально прост и доступен младшим школьникам. Важное значение при изучении шахматного курса имеет специально организованная игровая деятельность на уроках, </w:t>
      </w:r>
      <w:r w:rsidRPr="0057149C">
        <w:rPr>
          <w:sz w:val="28"/>
          <w:szCs w:val="28"/>
        </w:rPr>
        <w:lastRenderedPageBreak/>
        <w:t>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перечень диафильмов, рекомендательный список художественной литературы и список методической литературы для учителя.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</w:p>
    <w:p w:rsidR="00485400" w:rsidRPr="002D6B80" w:rsidRDefault="00485400" w:rsidP="00B222E3">
      <w:pPr>
        <w:ind w:left="-142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Цели и задачи:</w:t>
      </w:r>
    </w:p>
    <w:p w:rsidR="00485400" w:rsidRPr="002D6B80" w:rsidRDefault="00485400" w:rsidP="00485400">
      <w:pPr>
        <w:ind w:left="708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400" w:rsidRPr="002D6B80" w:rsidRDefault="00485400" w:rsidP="00485400">
      <w:pPr>
        <w:numPr>
          <w:ilvl w:val="0"/>
          <w:numId w:val="1"/>
        </w:num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Познакомить с шахматной терминологией,</w:t>
      </w:r>
    </w:p>
    <w:p w:rsidR="00485400" w:rsidRPr="002D6B80" w:rsidRDefault="00485400" w:rsidP="00485400">
      <w:pPr>
        <w:jc w:val="both"/>
        <w:rPr>
          <w:rFonts w:ascii="Trajan Pro" w:hAnsi="Trajan Pr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2.Объяснить, как двигаются шахматные фигуры,</w:t>
      </w:r>
    </w:p>
    <w:p w:rsidR="00485400" w:rsidRPr="002D6B80" w:rsidRDefault="00485400" w:rsidP="00485400">
      <w:pPr>
        <w:jc w:val="both"/>
        <w:rPr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3.Научить основам шахматного дебюта и приемам шахматной борьбы.</w:t>
      </w:r>
    </w:p>
    <w:p w:rsidR="00485400" w:rsidRPr="002D6B80" w:rsidRDefault="00485400" w:rsidP="00485400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4.Заинтересовать учащихся шахматами,</w:t>
      </w:r>
    </w:p>
    <w:p w:rsidR="00485400" w:rsidRPr="002D6B80" w:rsidRDefault="00485400" w:rsidP="00485400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5.Развить логическое воображение и творческое воображение, необходимое при игре.</w:t>
      </w:r>
    </w:p>
    <w:p w:rsidR="00485400" w:rsidRPr="002D6B80" w:rsidRDefault="00485400" w:rsidP="00485400">
      <w:pPr>
        <w:ind w:left="708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400" w:rsidRPr="002D6B80" w:rsidRDefault="00485400" w:rsidP="00485400">
      <w:pPr>
        <w:ind w:left="708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Тематическое планирование кружка «Шахматы для начинающих»</w:t>
      </w:r>
    </w:p>
    <w:p w:rsidR="00485400" w:rsidRPr="002D6B80" w:rsidRDefault="00485400" w:rsidP="00485400">
      <w:pPr>
        <w:ind w:left="708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400" w:rsidRPr="0057149C" w:rsidRDefault="00485400" w:rsidP="00485400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850"/>
      </w:tblGrid>
      <w:tr w:rsidR="006630C9" w:rsidRPr="0057149C" w:rsidTr="00D226E1">
        <w:tc>
          <w:tcPr>
            <w:tcW w:w="709" w:type="dxa"/>
          </w:tcPr>
          <w:p w:rsidR="006630C9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6630C9" w:rsidRPr="0057149C" w:rsidRDefault="006630C9" w:rsidP="004827FB">
            <w:pPr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Название темы занятий</w:t>
            </w:r>
          </w:p>
        </w:tc>
        <w:tc>
          <w:tcPr>
            <w:tcW w:w="850" w:type="dxa"/>
          </w:tcPr>
          <w:p w:rsidR="006630C9" w:rsidRPr="0057149C" w:rsidRDefault="00D226E1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Кол. Ч.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Линейный мат ферзём.</w:t>
            </w:r>
            <w:r w:rsidR="00C644BA" w:rsidRPr="0057149C">
              <w:rPr>
                <w:sz w:val="28"/>
                <w:szCs w:val="28"/>
              </w:rPr>
              <w:t xml:space="preserve"> Повторение тем изученных в 1 классе.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Линейный мат ладьёй.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Оппозиция.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Квадратный мат ладьёй.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Мат методом ограничения.</w:t>
            </w:r>
          </w:p>
        </w:tc>
        <w:tc>
          <w:tcPr>
            <w:tcW w:w="850" w:type="dxa"/>
          </w:tcPr>
          <w:p w:rsidR="00485400" w:rsidRPr="0057149C" w:rsidRDefault="00D226E1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Мат двумя слонами.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Планирование своих действий.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Король с пешкой против короля.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Защита и нападение в заданном окончании.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правилом квадрата.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Основные сведения о разыгрывании пешечных окончаний.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Решение этюдов.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Пешечная структура. Какие бывают пешки (изолированная, сдвоенная, проходная, висячая, блокированная, отсталая, пешечная цепь).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Значение пешек при защите рокированного короля.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приёмами шахматной борьбы: блокада, цугцванг, «плечо», патовые возможности, связка, «лесенка».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Понятие о шахматной комбинации.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тактическим приёмом «двойной удар».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Связка. Виды связок.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тактическими приёмами завлечения и отвлечения.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историей борьбы за мировую шахматную корону.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Рассказ о выдающихся шахматистах мира.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5400" w:rsidRPr="0057149C" w:rsidRDefault="00485400" w:rsidP="004827FB">
            <w:pPr>
              <w:jc w:val="right"/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485400" w:rsidRPr="0057149C" w:rsidRDefault="006630C9" w:rsidP="004827FB">
            <w:pPr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36</w:t>
            </w:r>
          </w:p>
        </w:tc>
      </w:tr>
    </w:tbl>
    <w:p w:rsidR="00485400" w:rsidRPr="0057149C" w:rsidRDefault="00485400" w:rsidP="00485400">
      <w:pPr>
        <w:ind w:left="708"/>
        <w:rPr>
          <w:b/>
          <w:sz w:val="28"/>
          <w:szCs w:val="28"/>
        </w:rPr>
      </w:pPr>
    </w:p>
    <w:p w:rsidR="00485400" w:rsidRPr="0057149C" w:rsidRDefault="00485400" w:rsidP="00485400">
      <w:pPr>
        <w:ind w:left="708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Содержание занятий</w:t>
      </w:r>
    </w:p>
    <w:p w:rsidR="00485400" w:rsidRPr="0057149C" w:rsidRDefault="00592A62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Программой предусматривается 36 шахматных занятия </w:t>
      </w:r>
      <w:proofErr w:type="gramStart"/>
      <w:r w:rsidRPr="0057149C">
        <w:rPr>
          <w:sz w:val="28"/>
          <w:szCs w:val="28"/>
        </w:rPr>
        <w:t>(</w:t>
      </w:r>
      <w:r w:rsidR="00485400" w:rsidRPr="0057149C">
        <w:rPr>
          <w:sz w:val="28"/>
          <w:szCs w:val="28"/>
        </w:rPr>
        <w:t xml:space="preserve"> занятия</w:t>
      </w:r>
      <w:proofErr w:type="gramEnd"/>
      <w:r w:rsidR="00485400" w:rsidRPr="0057149C">
        <w:rPr>
          <w:sz w:val="28"/>
          <w:szCs w:val="28"/>
        </w:rPr>
        <w:t xml:space="preserve"> в неделю</w:t>
      </w:r>
      <w:r w:rsidRPr="0057149C">
        <w:rPr>
          <w:sz w:val="28"/>
          <w:szCs w:val="28"/>
        </w:rPr>
        <w:t>1ч</w:t>
      </w:r>
      <w:r w:rsidR="00485400" w:rsidRPr="0057149C">
        <w:rPr>
          <w:sz w:val="28"/>
          <w:szCs w:val="28"/>
        </w:rPr>
        <w:t xml:space="preserve">). Учебный курс включает в себя </w:t>
      </w:r>
      <w:proofErr w:type="gramStart"/>
      <w:r w:rsidR="00485400" w:rsidRPr="0057149C">
        <w:rPr>
          <w:sz w:val="28"/>
          <w:szCs w:val="28"/>
        </w:rPr>
        <w:t>шесть  основных</w:t>
      </w:r>
      <w:proofErr w:type="gramEnd"/>
      <w:r w:rsidR="00485400" w:rsidRPr="0057149C">
        <w:rPr>
          <w:sz w:val="28"/>
          <w:szCs w:val="28"/>
        </w:rPr>
        <w:t xml:space="preserve">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485400" w:rsidRPr="0057149C" w:rsidRDefault="00485400" w:rsidP="00485400">
      <w:pPr>
        <w:spacing w:before="100" w:beforeAutospacing="1" w:after="100" w:afterAutospacing="1"/>
        <w:rPr>
          <w:b/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Основные темы 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1. ШАХМАТНАЯ ДОСКА. Шахматная доска, белые и черные поля, горизонталь, вертикаль, диагональ, центр.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"Диагональ". То же самое, но заполняется одна из диагоналей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2. ШАХМАТНЫЕ ФИГУРЫ. Белые, черные, ладья, слон, ферзь, конь, пешка, король.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</w:t>
      </w:r>
      <w:proofErr w:type="spellStart"/>
      <w:r w:rsidRPr="0057149C">
        <w:rPr>
          <w:sz w:val="28"/>
          <w:szCs w:val="28"/>
        </w:rPr>
        <w:t>Угадайка</w:t>
      </w:r>
      <w:proofErr w:type="spellEnd"/>
      <w:r w:rsidRPr="0057149C">
        <w:rPr>
          <w:sz w:val="28"/>
          <w:szCs w:val="28"/>
        </w:rPr>
        <w:t>". Педагог словесно описывает одну из шахматных фигур, дети должны догадаться, что это за фигура.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3. НАЧАЛЬНАЯ РАССТАНОВКА ФИГУР.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4. ХОДЫ И ВЗЯТИЕ ФИГУР (основная тема учебного курса). Правила хода и взятия каждой из фигур, игра "на уничтожение", </w:t>
      </w:r>
      <w:proofErr w:type="spellStart"/>
      <w:r w:rsidRPr="0057149C">
        <w:rPr>
          <w:sz w:val="28"/>
          <w:szCs w:val="28"/>
        </w:rPr>
        <w:t>белопольные</w:t>
      </w:r>
      <w:proofErr w:type="spellEnd"/>
      <w:r w:rsidRPr="0057149C">
        <w:rPr>
          <w:sz w:val="28"/>
          <w:szCs w:val="28"/>
        </w:rPr>
        <w:t xml:space="preserve"> и </w:t>
      </w:r>
      <w:proofErr w:type="spellStart"/>
      <w:r w:rsidRPr="0057149C">
        <w:rPr>
          <w:sz w:val="28"/>
          <w:szCs w:val="28"/>
        </w:rPr>
        <w:t>чернопольные</w:t>
      </w:r>
      <w:proofErr w:type="spellEnd"/>
      <w:r w:rsidRPr="0057149C">
        <w:rPr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B222E3" w:rsidRDefault="00B222E3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lastRenderedPageBreak/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"Двойной удар". Белой фигурой надо напасть одновременно на две черные фигуры.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"Взятие". Из нескольких возможных взятий надо выбрать лучшее – побить незащищенную фигуру.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"Защита". Здесь нужно одной белой фигурой защитить другую, стоящую под боем.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"Выиграй фигуру". Белые должны сделать такой ход, чтобы при любом ответе черных они проиграли одну из своих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b/>
          <w:bCs/>
          <w:i/>
          <w:iCs/>
          <w:sz w:val="28"/>
          <w:szCs w:val="28"/>
        </w:rPr>
        <w:t>Примечание</w:t>
      </w:r>
      <w:r w:rsidRPr="0057149C">
        <w:rPr>
          <w:sz w:val="28"/>
          <w:szCs w:val="28"/>
        </w:rPr>
        <w:t>. 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 моделируют в доступном для детей 6–7 лет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5. ЦЕЛЬ ШАХМАТНОЙ ПАРТИИ. Шах, мат, пат, ничья, мат в один ход, длинная и короткая рокировка и ее правила.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"Дай шах". Требуется объявить шах неприятельскому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"Пять шахов". Каждой из пяти белых фигур нужно объявить шах черному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 от шаха". Белый король должен защититься от шаха.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"Мат или не мат". Приводится ряд положений, в которых ученики должны определить: дан ли мат черному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"Рокировка". Ученики должны определить, можно ли рокировать в тех или иных случаях.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6. ИГРА ВСЕМИ ФИГУРАМИ ИЗ НАЧАЛЬНОГО ПОЛОЖЕНИЯ. Самые общие представления о том, как начинать шахматную партию.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2D6B80" w:rsidRDefault="002D6B80" w:rsidP="00485400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7149C">
        <w:rPr>
          <w:b/>
          <w:bCs/>
          <w:sz w:val="28"/>
          <w:szCs w:val="28"/>
        </w:rPr>
        <w:t>К концу учебного года дети должны знать: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названия шахматных фигур: ладья, слон, ферзь, конь, пешка, король;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правила хода и взятия каждой фигуры.</w:t>
      </w:r>
    </w:p>
    <w:p w:rsidR="00485400" w:rsidRPr="0057149C" w:rsidRDefault="00485400" w:rsidP="00485400">
      <w:pPr>
        <w:spacing w:before="100" w:beforeAutospacing="1" w:after="100" w:afterAutospacing="1"/>
        <w:ind w:left="1416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Методика занятий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Основной методический прием – обучающий, практический семинар, на котором дети имеют возможность задать вопрос педагогу и самостоятельно решать посильные шахматные задачи. </w:t>
      </w:r>
    </w:p>
    <w:p w:rsidR="00485400" w:rsidRPr="0057149C" w:rsidRDefault="00485400" w:rsidP="00485400">
      <w:pPr>
        <w:spacing w:before="100" w:beforeAutospacing="1" w:after="100" w:afterAutospacing="1"/>
        <w:ind w:left="1416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Ожидаемые результаты</w:t>
      </w:r>
    </w:p>
    <w:p w:rsidR="00485400" w:rsidRPr="0057149C" w:rsidRDefault="00485400" w:rsidP="0048540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7149C">
        <w:rPr>
          <w:b/>
          <w:bCs/>
          <w:sz w:val="28"/>
          <w:szCs w:val="28"/>
        </w:rPr>
        <w:t xml:space="preserve"> К концу учебного года дети должны уметь: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ориентироваться на шахматной доске;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правильно помещать шахматную доску между партнерами;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правильно расставлять фигуры перед игрой;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различать горизонталь, вертикаль, диагональ;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рокировать;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объявлять шах;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ставить мат;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решать элементарные задачи на мат в один ход.</w:t>
      </w:r>
    </w:p>
    <w:p w:rsidR="00485400" w:rsidRPr="0057149C" w:rsidRDefault="00485400" w:rsidP="00485400">
      <w:pPr>
        <w:ind w:left="1416"/>
        <w:rPr>
          <w:b/>
          <w:sz w:val="28"/>
          <w:szCs w:val="28"/>
        </w:rPr>
      </w:pPr>
    </w:p>
    <w:p w:rsidR="00485400" w:rsidRPr="002D6B80" w:rsidRDefault="00485400" w:rsidP="00485400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 представления результатов</w:t>
      </w:r>
    </w:p>
    <w:p w:rsidR="00485400" w:rsidRPr="002D6B80" w:rsidRDefault="00485400" w:rsidP="00485400">
      <w:pPr>
        <w:ind w:left="-720" w:right="-365"/>
        <w:jc w:val="center"/>
        <w:rPr>
          <w:b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 xml:space="preserve">Участие в шахматных турнирах школьного, районного и городского уровня.  </w:t>
      </w: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2D6B80" w:rsidRDefault="00485400" w:rsidP="002D6B80">
      <w:pPr>
        <w:ind w:left="284" w:right="714" w:hanging="720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B8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Литература:</w:t>
      </w:r>
    </w:p>
    <w:p w:rsidR="00485400" w:rsidRPr="0057149C" w:rsidRDefault="00485400" w:rsidP="002D6B80">
      <w:pPr>
        <w:spacing w:before="100" w:beforeAutospacing="1" w:after="100" w:afterAutospacing="1"/>
        <w:ind w:left="-1134"/>
        <w:jc w:val="center"/>
        <w:rPr>
          <w:bCs/>
          <w:sz w:val="28"/>
          <w:szCs w:val="28"/>
        </w:rPr>
      </w:pPr>
      <w:r w:rsidRPr="0057149C">
        <w:rPr>
          <w:bCs/>
          <w:sz w:val="28"/>
          <w:szCs w:val="28"/>
        </w:rPr>
        <w:t>Оригинальные учебники и пособия-сказки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Весела И., Веселы И. Шахматный букварь. – М.: Просвещение, 1983.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Гончаров В. Некоторые актуальные вопросы обучения дошкольника шахматной игре. – М.: ГЦОЛИФК, 1984.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Гришин В., Ильин Е. Шахматная азбука.</w:t>
      </w:r>
      <w:r w:rsidRPr="0057149C">
        <w:rPr>
          <w:b/>
          <w:bCs/>
          <w:sz w:val="28"/>
          <w:szCs w:val="28"/>
        </w:rPr>
        <w:t xml:space="preserve"> – </w:t>
      </w:r>
      <w:r w:rsidRPr="0057149C">
        <w:rPr>
          <w:sz w:val="28"/>
          <w:szCs w:val="28"/>
        </w:rPr>
        <w:t>М.: Детская литература, 1980.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Зак</w:t>
      </w:r>
      <w:proofErr w:type="spellEnd"/>
      <w:r w:rsidRPr="0057149C">
        <w:rPr>
          <w:sz w:val="28"/>
          <w:szCs w:val="28"/>
        </w:rPr>
        <w:t xml:space="preserve"> В., </w:t>
      </w:r>
      <w:proofErr w:type="spellStart"/>
      <w:r w:rsidRPr="0057149C">
        <w:rPr>
          <w:sz w:val="28"/>
          <w:szCs w:val="28"/>
        </w:rPr>
        <w:t>Длуголенский</w:t>
      </w:r>
      <w:proofErr w:type="spellEnd"/>
      <w:r w:rsidRPr="0057149C">
        <w:rPr>
          <w:sz w:val="28"/>
          <w:szCs w:val="28"/>
        </w:rPr>
        <w:t xml:space="preserve"> Я. Я играю в шахматы. – Л.: Детская литература, 1985.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Князева В. Уроки шахмат. – Ташкент: </w:t>
      </w:r>
      <w:proofErr w:type="spellStart"/>
      <w:r w:rsidRPr="0057149C">
        <w:rPr>
          <w:sz w:val="28"/>
          <w:szCs w:val="28"/>
        </w:rPr>
        <w:t>Укитувчи</w:t>
      </w:r>
      <w:proofErr w:type="spellEnd"/>
      <w:r w:rsidRPr="0057149C">
        <w:rPr>
          <w:sz w:val="28"/>
          <w:szCs w:val="28"/>
        </w:rPr>
        <w:t xml:space="preserve">, 1992.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Волшебные фигуры, или Шахматы для детей 2–5 лет. – М.: Новая школа, 1994.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Волшебный шахматный мешочек. – Испания: Издательский центр </w:t>
      </w:r>
      <w:proofErr w:type="spellStart"/>
      <w:r w:rsidRPr="0057149C">
        <w:rPr>
          <w:sz w:val="28"/>
          <w:szCs w:val="28"/>
        </w:rPr>
        <w:t>Маркота</w:t>
      </w:r>
      <w:proofErr w:type="spellEnd"/>
      <w:r w:rsidRPr="0057149C">
        <w:rPr>
          <w:sz w:val="28"/>
          <w:szCs w:val="28"/>
        </w:rPr>
        <w:t>. Международная шахматная Академия Г. Каспарова, 1992.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Необыкновенные шахматные приключения.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Приключения в Шахматной стране. – М.: Педагогика, 1991.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Удивительные приключения в Шахматной стране. – М.: </w:t>
      </w:r>
      <w:proofErr w:type="spellStart"/>
      <w:r w:rsidRPr="0057149C">
        <w:rPr>
          <w:sz w:val="28"/>
          <w:szCs w:val="28"/>
        </w:rPr>
        <w:t>Поматур</w:t>
      </w:r>
      <w:proofErr w:type="spellEnd"/>
      <w:r w:rsidRPr="0057149C">
        <w:rPr>
          <w:sz w:val="28"/>
          <w:szCs w:val="28"/>
        </w:rPr>
        <w:t>, 2000.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 для самых маленьких. – М.: </w:t>
      </w:r>
      <w:proofErr w:type="spellStart"/>
      <w:r w:rsidRPr="0057149C">
        <w:rPr>
          <w:sz w:val="28"/>
          <w:szCs w:val="28"/>
        </w:rPr>
        <w:t>Астрель</w:t>
      </w:r>
      <w:proofErr w:type="spellEnd"/>
      <w:r w:rsidRPr="0057149C">
        <w:rPr>
          <w:sz w:val="28"/>
          <w:szCs w:val="28"/>
        </w:rPr>
        <w:t>, АСТ, 2000.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Шахматы – школе/ Сост. Б. </w:t>
      </w:r>
      <w:proofErr w:type="spellStart"/>
      <w:r w:rsidRPr="0057149C">
        <w:rPr>
          <w:sz w:val="28"/>
          <w:szCs w:val="28"/>
        </w:rPr>
        <w:t>Гершунский</w:t>
      </w:r>
      <w:proofErr w:type="spellEnd"/>
      <w:r w:rsidRPr="0057149C">
        <w:rPr>
          <w:sz w:val="28"/>
          <w:szCs w:val="28"/>
        </w:rPr>
        <w:t xml:space="preserve">, А. </w:t>
      </w:r>
      <w:proofErr w:type="spellStart"/>
      <w:r w:rsidRPr="0057149C">
        <w:rPr>
          <w:sz w:val="28"/>
          <w:szCs w:val="28"/>
        </w:rPr>
        <w:t>Костьев</w:t>
      </w:r>
      <w:proofErr w:type="spellEnd"/>
      <w:r w:rsidRPr="0057149C">
        <w:rPr>
          <w:sz w:val="28"/>
          <w:szCs w:val="28"/>
        </w:rPr>
        <w:t>. – М.: Педагогика, 1991.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57149C" w:rsidRPr="0057149C" w:rsidRDefault="0057149C" w:rsidP="00485400">
      <w:pPr>
        <w:spacing w:before="100" w:beforeAutospacing="1" w:after="100" w:afterAutospacing="1"/>
        <w:rPr>
          <w:sz w:val="28"/>
          <w:szCs w:val="28"/>
        </w:rPr>
      </w:pPr>
    </w:p>
    <w:p w:rsidR="008F2374" w:rsidRPr="0057149C" w:rsidRDefault="008F2374">
      <w:pPr>
        <w:rPr>
          <w:sz w:val="28"/>
          <w:szCs w:val="28"/>
        </w:rPr>
      </w:pPr>
    </w:p>
    <w:sectPr w:rsidR="008F2374" w:rsidRPr="0057149C" w:rsidSect="00735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E00B3"/>
    <w:multiLevelType w:val="hybridMultilevel"/>
    <w:tmpl w:val="1CE4D704"/>
    <w:lvl w:ilvl="0" w:tplc="0242E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963EEB"/>
    <w:multiLevelType w:val="hybridMultilevel"/>
    <w:tmpl w:val="D6B45298"/>
    <w:lvl w:ilvl="0" w:tplc="5AF6F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0"/>
    <w:rsid w:val="002D6B80"/>
    <w:rsid w:val="00462384"/>
    <w:rsid w:val="00485400"/>
    <w:rsid w:val="004920FA"/>
    <w:rsid w:val="0057149C"/>
    <w:rsid w:val="00592A62"/>
    <w:rsid w:val="006630C9"/>
    <w:rsid w:val="006A775A"/>
    <w:rsid w:val="008F2374"/>
    <w:rsid w:val="009625E0"/>
    <w:rsid w:val="00A25FB4"/>
    <w:rsid w:val="00AD3EB9"/>
    <w:rsid w:val="00B222E3"/>
    <w:rsid w:val="00C04483"/>
    <w:rsid w:val="00C644BA"/>
    <w:rsid w:val="00CE6751"/>
    <w:rsid w:val="00D226E1"/>
    <w:rsid w:val="00F3022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C5CD-0B96-48BC-993E-FF7DC03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00"/>
    <w:rPr>
      <w:sz w:val="24"/>
      <w:szCs w:val="26"/>
    </w:rPr>
  </w:style>
  <w:style w:type="paragraph" w:styleId="1">
    <w:name w:val="heading 1"/>
    <w:basedOn w:val="a"/>
    <w:next w:val="a"/>
    <w:link w:val="10"/>
    <w:qFormat/>
    <w:rsid w:val="004623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4623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62384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62384"/>
    <w:rPr>
      <w:b/>
      <w:bCs/>
    </w:rPr>
  </w:style>
  <w:style w:type="character" w:styleId="a6">
    <w:name w:val="Emphasis"/>
    <w:basedOn w:val="a0"/>
    <w:qFormat/>
    <w:rsid w:val="00462384"/>
    <w:rPr>
      <w:i/>
      <w:iCs/>
    </w:rPr>
  </w:style>
  <w:style w:type="paragraph" w:styleId="a7">
    <w:name w:val="No Spacing"/>
    <w:uiPriority w:val="1"/>
    <w:qFormat/>
    <w:rsid w:val="00462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</dc:creator>
  <cp:lastModifiedBy>Михаил</cp:lastModifiedBy>
  <cp:revision>4</cp:revision>
  <dcterms:created xsi:type="dcterms:W3CDTF">2017-09-26T16:53:00Z</dcterms:created>
  <dcterms:modified xsi:type="dcterms:W3CDTF">2018-10-08T14:55:00Z</dcterms:modified>
</cp:coreProperties>
</file>